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215AE" w14:textId="1524DED4" w:rsidR="000D382C" w:rsidRPr="0004385B" w:rsidRDefault="000D382C" w:rsidP="000D382C">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sidR="00FC50DF">
        <w:rPr>
          <w:rFonts w:cs="Arial" w:hint="eastAsia"/>
          <w:lang w:eastAsia="ja-JP"/>
        </w:rPr>
        <w:t>3</w:t>
      </w:r>
      <w:r w:rsidR="00211E5B">
        <w:rPr>
          <w:rFonts w:cs="Arial" w:hint="eastAsia"/>
          <w:lang w:eastAsia="ja-JP"/>
        </w:rPr>
        <w:t>1</w:t>
      </w:r>
      <w:r w:rsidRPr="00863065">
        <w:rPr>
          <w:rFonts w:cs="Arial"/>
        </w:rPr>
        <w:tab/>
      </w:r>
      <w:r w:rsidR="006B59EA" w:rsidRPr="006B59EA">
        <w:rPr>
          <w:rFonts w:cs="Arial"/>
          <w:bCs/>
          <w:lang w:val="en-GB" w:eastAsia="ja-JP"/>
        </w:rPr>
        <w:t>R2-2505294</w:t>
      </w:r>
    </w:p>
    <w:p w14:paraId="18C6631E" w14:textId="682AADCE" w:rsidR="000D382C" w:rsidRPr="00863065" w:rsidRDefault="00B03E8A" w:rsidP="000D382C">
      <w:pPr>
        <w:pStyle w:val="af7"/>
        <w:tabs>
          <w:tab w:val="left" w:pos="709"/>
          <w:tab w:val="right" w:pos="9639"/>
        </w:tabs>
        <w:spacing w:after="0"/>
        <w:jc w:val="left"/>
        <w:rPr>
          <w:rFonts w:cs="Arial"/>
          <w:lang w:val="en-US" w:eastAsia="ja-JP"/>
        </w:rPr>
      </w:pPr>
      <w:r w:rsidRPr="00B03E8A">
        <w:rPr>
          <w:rFonts w:cs="Arial"/>
          <w:lang w:val="en-US" w:eastAsia="ja-JP"/>
        </w:rPr>
        <w:t xml:space="preserve">Bengaluru, India, </w:t>
      </w:r>
      <w:r w:rsidR="001E264D">
        <w:rPr>
          <w:rFonts w:cs="Arial" w:hint="eastAsia"/>
          <w:lang w:val="en-US" w:eastAsia="ja-JP"/>
        </w:rPr>
        <w:t xml:space="preserve">August </w:t>
      </w:r>
      <w:r w:rsidRPr="00B03E8A">
        <w:rPr>
          <w:rFonts w:cs="Arial"/>
          <w:lang w:val="en-US" w:eastAsia="ja-JP"/>
        </w:rPr>
        <w:t>25</w:t>
      </w:r>
      <w:r w:rsidRPr="00B03E8A">
        <w:rPr>
          <w:rFonts w:cs="Arial"/>
          <w:vertAlign w:val="superscript"/>
          <w:lang w:val="en-US" w:eastAsia="ja-JP"/>
        </w:rPr>
        <w:t>th</w:t>
      </w:r>
      <w:r w:rsidRPr="00B03E8A">
        <w:rPr>
          <w:rFonts w:cs="Arial"/>
          <w:lang w:val="en-US" w:eastAsia="ja-JP"/>
        </w:rPr>
        <w:t xml:space="preserve"> - 29</w:t>
      </w:r>
      <w:r w:rsidRPr="00B03E8A">
        <w:rPr>
          <w:rFonts w:cs="Arial"/>
          <w:vertAlign w:val="superscript"/>
          <w:lang w:val="en-US" w:eastAsia="ja-JP"/>
        </w:rPr>
        <w:t>th</w:t>
      </w:r>
      <w:r w:rsidR="001E264D">
        <w:rPr>
          <w:rFonts w:cs="Arial" w:hint="eastAsia"/>
          <w:lang w:val="en-US" w:eastAsia="ja-JP"/>
        </w:rPr>
        <w:t xml:space="preserve">, </w:t>
      </w:r>
      <w:r w:rsidRPr="00B03E8A">
        <w:rPr>
          <w:rFonts w:cs="Arial"/>
          <w:lang w:val="en-US" w:eastAsia="ja-JP"/>
        </w:rPr>
        <w:t>2025</w:t>
      </w:r>
      <w:r w:rsidR="000D382C">
        <w:rPr>
          <w:rFonts w:cs="Arial"/>
          <w:lang w:val="en-US" w:eastAsia="ja-JP"/>
        </w:rPr>
        <w:tab/>
      </w:r>
    </w:p>
    <w:p w14:paraId="1AED183E" w14:textId="77777777" w:rsidR="00DB7D65" w:rsidRPr="000D382C"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9237575"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C65A9">
        <w:rPr>
          <w:rFonts w:ascii="Arial" w:hAnsi="Arial" w:cs="Arial" w:hint="eastAsia"/>
          <w:b/>
          <w:sz w:val="24"/>
          <w:lang w:eastAsia="ja-JP"/>
        </w:rPr>
        <w:t xml:space="preserve">Remaining consideration </w:t>
      </w:r>
      <w:r w:rsidR="00ED36DD">
        <w:rPr>
          <w:rFonts w:ascii="Arial" w:hAnsi="Arial" w:cs="Arial"/>
          <w:b/>
          <w:sz w:val="24"/>
        </w:rPr>
        <w:t xml:space="preserve">on </w:t>
      </w:r>
      <w:r w:rsidR="007F5000">
        <w:rPr>
          <w:rFonts w:ascii="Arial" w:hAnsi="Arial" w:cs="Arial"/>
          <w:b/>
          <w:sz w:val="24"/>
          <w:lang w:eastAsia="ja-JP"/>
        </w:rPr>
        <w:t>S</w:t>
      </w:r>
      <w:r w:rsidR="00E35A43">
        <w:rPr>
          <w:rFonts w:ascii="Arial" w:hAnsi="Arial" w:cs="Arial"/>
          <w:b/>
          <w:sz w:val="24"/>
          <w:lang w:eastAsia="ja-JP"/>
        </w:rPr>
        <w:t xml:space="preserve">tore </w:t>
      </w:r>
      <w:r w:rsidR="007F5000">
        <w:rPr>
          <w:rFonts w:ascii="Arial" w:hAnsi="Arial" w:cs="Arial"/>
          <w:b/>
          <w:sz w:val="24"/>
          <w:lang w:eastAsia="ja-JP"/>
        </w:rPr>
        <w:t>&amp;</w:t>
      </w:r>
      <w:r w:rsidR="00E35A43">
        <w:rPr>
          <w:rFonts w:ascii="Arial" w:hAnsi="Arial" w:cs="Arial"/>
          <w:b/>
          <w:sz w:val="24"/>
          <w:lang w:eastAsia="ja-JP"/>
        </w:rPr>
        <w:t xml:space="preserve"> </w:t>
      </w:r>
      <w:r w:rsidR="007F5000">
        <w:rPr>
          <w:rFonts w:ascii="Arial" w:hAnsi="Arial" w:cs="Arial"/>
          <w:b/>
          <w:sz w:val="24"/>
          <w:lang w:eastAsia="ja-JP"/>
        </w:rPr>
        <w:t>F</w:t>
      </w:r>
      <w:r w:rsidR="00E35A43">
        <w:rPr>
          <w:rFonts w:ascii="Arial" w:hAnsi="Arial" w:cs="Arial"/>
          <w:b/>
          <w:sz w:val="24"/>
          <w:lang w:eastAsia="ja-JP"/>
        </w:rPr>
        <w:t>orward</w:t>
      </w:r>
      <w:r w:rsidR="007F5000">
        <w:rPr>
          <w:rFonts w:ascii="Arial" w:hAnsi="Arial" w:cs="Arial"/>
          <w:b/>
          <w:sz w:val="24"/>
          <w:lang w:eastAsia="ja-JP"/>
        </w:rPr>
        <w:t xml:space="preserve"> operation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161AECF6"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8.9.2</w:t>
      </w:r>
      <w:r w:rsidR="00135ED0">
        <w:rPr>
          <w:rFonts w:ascii="Arial" w:hAnsi="Arial" w:cs="Arial"/>
          <w:b/>
          <w:sz w:val="24"/>
          <w:lang w:eastAsia="ja-JP"/>
        </w:rPr>
        <w:tab/>
      </w:r>
      <w:r w:rsidR="00135ED0">
        <w:rPr>
          <w:rFonts w:ascii="Arial" w:hAnsi="Arial" w:cs="Arial"/>
          <w:b/>
          <w:sz w:val="24"/>
          <w:lang w:eastAsia="ja-JP"/>
        </w:rPr>
        <w:tab/>
      </w:r>
      <w:r w:rsidR="009E3C93" w:rsidRPr="009E3C93">
        <w:rPr>
          <w:rFonts w:ascii="Arial" w:hAnsi="Arial" w:cs="Arial"/>
          <w:b/>
          <w:sz w:val="24"/>
          <w:lang w:eastAsia="ja-JP"/>
        </w:rPr>
        <w:t>Support of Store &amp; Forward</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7E37BC8A" w14:textId="6B40CFCF" w:rsidR="004C7063" w:rsidRPr="00450988" w:rsidRDefault="00E66F0A" w:rsidP="005F39CD">
      <w:pPr>
        <w:textAlignment w:val="center"/>
        <w:rPr>
          <w:sz w:val="21"/>
          <w:szCs w:val="21"/>
          <w:lang w:eastAsia="ja-JP"/>
        </w:rPr>
      </w:pPr>
      <w:r w:rsidRPr="00450988">
        <w:rPr>
          <w:rFonts w:hint="eastAsia"/>
          <w:noProof/>
          <w:sz w:val="21"/>
          <w:szCs w:val="21"/>
          <w:lang w:eastAsia="ja-JP"/>
        </w:rPr>
        <mc:AlternateContent>
          <mc:Choice Requires="wps">
            <w:drawing>
              <wp:anchor distT="0" distB="0" distL="114300" distR="114300" simplePos="0" relativeHeight="251659264" behindDoc="0" locked="0" layoutInCell="1" allowOverlap="1" wp14:anchorId="2F87FC1C" wp14:editId="06CA7338">
                <wp:simplePos x="0" y="0"/>
                <wp:positionH relativeFrom="column">
                  <wp:posOffset>155045</wp:posOffset>
                </wp:positionH>
                <wp:positionV relativeFrom="paragraph">
                  <wp:posOffset>363119</wp:posOffset>
                </wp:positionV>
                <wp:extent cx="6103480" cy="1868068"/>
                <wp:effectExtent l="0" t="0" r="12065" b="18415"/>
                <wp:wrapNone/>
                <wp:docPr id="1" name="正方形/長方形 1"/>
                <wp:cNvGraphicFramePr/>
                <a:graphic xmlns:a="http://schemas.openxmlformats.org/drawingml/2006/main">
                  <a:graphicData uri="http://schemas.microsoft.com/office/word/2010/wordprocessingShape">
                    <wps:wsp>
                      <wps:cNvSpPr/>
                      <wps:spPr>
                        <a:xfrm>
                          <a:off x="0" y="0"/>
                          <a:ext cx="6103480" cy="186806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D24EE7" id="正方形/長方形 1" o:spid="_x0000_s1026" style="position:absolute;left:0;text-align:left;margin-left:12.2pt;margin-top:28.6pt;width:480.6pt;height:147.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" filled="f" strokecolor="#091723 [484]" strokeweight=".5pt"/>
            </w:pict>
          </mc:Fallback>
        </mc:AlternateContent>
      </w:r>
      <w:r w:rsidR="00AA0E5B" w:rsidRPr="00450988">
        <w:rPr>
          <w:sz w:val="21"/>
          <w:szCs w:val="21"/>
          <w:lang w:eastAsia="ja-JP"/>
        </w:rPr>
        <w:t xml:space="preserve">In Rel-19, the </w:t>
      </w:r>
      <w:r w:rsidR="00F311A4">
        <w:rPr>
          <w:rFonts w:hint="eastAsia"/>
          <w:sz w:val="21"/>
          <w:szCs w:val="21"/>
          <w:lang w:eastAsia="ja-JP"/>
        </w:rPr>
        <w:t>o</w:t>
      </w:r>
      <w:r w:rsidR="00F311A4">
        <w:rPr>
          <w:sz w:val="21"/>
          <w:szCs w:val="21"/>
          <w:lang w:eastAsia="ja-JP"/>
        </w:rPr>
        <w:t>bjective</w:t>
      </w:r>
      <w:r w:rsidR="00FB6D66">
        <w:rPr>
          <w:sz w:val="21"/>
          <w:szCs w:val="21"/>
          <w:lang w:eastAsia="ja-JP"/>
        </w:rPr>
        <w:t>s</w:t>
      </w:r>
      <w:r w:rsidR="00F311A4">
        <w:rPr>
          <w:sz w:val="21"/>
          <w:szCs w:val="21"/>
          <w:lang w:eastAsia="ja-JP"/>
        </w:rPr>
        <w:t xml:space="preserve"> for</w:t>
      </w:r>
      <w:r w:rsidR="00AA0E5B" w:rsidRPr="00450988">
        <w:rPr>
          <w:sz w:val="21"/>
          <w:szCs w:val="21"/>
          <w:lang w:eastAsia="ja-JP"/>
        </w:rPr>
        <w:t xml:space="preserve"> Store &amp; Forward operation </w:t>
      </w:r>
      <w:r w:rsidR="00FB6D66">
        <w:rPr>
          <w:sz w:val="21"/>
          <w:szCs w:val="21"/>
          <w:lang w:eastAsia="ja-JP"/>
        </w:rPr>
        <w:t>of</w:t>
      </w:r>
      <w:r w:rsidR="00AA0E5B" w:rsidRPr="00450988">
        <w:rPr>
          <w:sz w:val="21"/>
          <w:szCs w:val="21"/>
          <w:lang w:eastAsia="ja-JP"/>
        </w:rPr>
        <w:t xml:space="preserve"> IoT-NTN are </w:t>
      </w:r>
      <w:r w:rsidR="00C545E6">
        <w:rPr>
          <w:sz w:val="21"/>
          <w:szCs w:val="21"/>
          <w:lang w:eastAsia="ja-JP"/>
        </w:rPr>
        <w:t>described</w:t>
      </w:r>
      <w:r w:rsidR="00AA0E5B" w:rsidRPr="00450988">
        <w:rPr>
          <w:sz w:val="21"/>
          <w:szCs w:val="21"/>
          <w:lang w:eastAsia="ja-JP"/>
        </w:rPr>
        <w:t xml:space="preserve"> in the WID of Rel-19 IoT-NTN [1]</w:t>
      </w:r>
      <w:r w:rsidR="00C545E6">
        <w:rPr>
          <w:sz w:val="21"/>
          <w:szCs w:val="21"/>
          <w:lang w:eastAsia="ja-JP"/>
        </w:rPr>
        <w:t xml:space="preserve"> as follows:</w:t>
      </w:r>
    </w:p>
    <w:p w14:paraId="060AF694" w14:textId="77777777" w:rsidR="0027223C" w:rsidRPr="0077358C" w:rsidRDefault="0027223C" w:rsidP="0027223C">
      <w:pPr>
        <w:numPr>
          <w:ilvl w:val="0"/>
          <w:numId w:val="40"/>
        </w:numPr>
        <w:overflowPunct w:val="0"/>
        <w:autoSpaceDE w:val="0"/>
        <w:autoSpaceDN w:val="0"/>
        <w:adjustRightInd w:val="0"/>
        <w:textAlignment w:val="baseline"/>
        <w:rPr>
          <w:bCs/>
        </w:rPr>
      </w:pPr>
      <w:r w:rsidRPr="00702D0A">
        <w:rPr>
          <w:bCs/>
        </w:rPr>
        <w:t xml:space="preserve">Support of </w:t>
      </w:r>
      <w:bookmarkStart w:id="1" w:name="OLE_LINK13"/>
      <w:proofErr w:type="spellStart"/>
      <w:r w:rsidRPr="00702D0A">
        <w:rPr>
          <w:bCs/>
        </w:rPr>
        <w:t>Store&amp;Forward</w:t>
      </w:r>
      <w:proofErr w:type="spellEnd"/>
      <w:r w:rsidRPr="00702D0A">
        <w:rPr>
          <w:bCs/>
        </w:rPr>
        <w:t xml:space="preserve"> (S&amp;F)</w:t>
      </w:r>
      <w:bookmarkEnd w:id="1"/>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6DA24B74" w14:textId="77777777" w:rsidR="0027223C" w:rsidRPr="00702D0A" w:rsidRDefault="0027223C" w:rsidP="0027223C">
      <w:pPr>
        <w:numPr>
          <w:ilvl w:val="1"/>
          <w:numId w:val="40"/>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06358A1E" w14:textId="77777777" w:rsidR="0027223C" w:rsidRPr="00702D0A" w:rsidRDefault="0027223C" w:rsidP="0027223C">
      <w:pPr>
        <w:numPr>
          <w:ilvl w:val="2"/>
          <w:numId w:val="40"/>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4F0066CE" w14:textId="77777777" w:rsidR="0027223C" w:rsidRPr="00702D0A" w:rsidRDefault="0027223C" w:rsidP="0027223C">
      <w:pPr>
        <w:spacing w:after="0"/>
        <w:rPr>
          <w:bCs/>
        </w:rPr>
      </w:pPr>
    </w:p>
    <w:p w14:paraId="5D74D8BB" w14:textId="77777777" w:rsidR="0027223C" w:rsidRPr="00702D0A" w:rsidRDefault="0027223C" w:rsidP="0027223C">
      <w:pPr>
        <w:spacing w:after="0"/>
        <w:ind w:left="720"/>
        <w:rPr>
          <w:bCs/>
        </w:rPr>
      </w:pPr>
      <w:r w:rsidRPr="00702D0A">
        <w:rPr>
          <w:bCs/>
        </w:rPr>
        <w:t>Note: Strive to minimise UE impact.</w:t>
      </w:r>
    </w:p>
    <w:p w14:paraId="66AB6D5A" w14:textId="77777777" w:rsidR="0027223C" w:rsidRPr="00702D0A" w:rsidRDefault="0027223C" w:rsidP="0027223C">
      <w:pPr>
        <w:spacing w:after="0"/>
        <w:rPr>
          <w:bCs/>
        </w:rPr>
      </w:pPr>
    </w:p>
    <w:p w14:paraId="55598345" w14:textId="5B1DB0BE" w:rsidR="00174720" w:rsidRPr="0027223C" w:rsidRDefault="0027223C" w:rsidP="0027223C">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B786CE8" w14:textId="77777777" w:rsidR="00174720" w:rsidRDefault="00174720" w:rsidP="005F39CD">
      <w:pPr>
        <w:textAlignment w:val="center"/>
        <w:rPr>
          <w:lang w:eastAsia="ja-JP"/>
        </w:rPr>
      </w:pPr>
    </w:p>
    <w:p w14:paraId="1F6EA837" w14:textId="2D5D34BE" w:rsidR="008E0A61" w:rsidRPr="00450988" w:rsidRDefault="00501338" w:rsidP="005F39CD">
      <w:pPr>
        <w:textAlignment w:val="center"/>
        <w:rPr>
          <w:sz w:val="21"/>
          <w:szCs w:val="21"/>
          <w:lang w:eastAsia="ja-JP"/>
        </w:rPr>
      </w:pPr>
      <w:r>
        <w:rPr>
          <w:rFonts w:hint="eastAsia"/>
          <w:sz w:val="21"/>
          <w:szCs w:val="21"/>
          <w:lang w:eastAsia="ja-JP"/>
        </w:rPr>
        <w:t>Based</w:t>
      </w:r>
      <w:r>
        <w:rPr>
          <w:sz w:val="21"/>
          <w:szCs w:val="21"/>
          <w:lang w:eastAsia="ja-JP"/>
        </w:rPr>
        <w:t xml:space="preserve"> o</w:t>
      </w:r>
      <w:r w:rsidR="00077210" w:rsidRPr="00450988">
        <w:rPr>
          <w:sz w:val="21"/>
          <w:szCs w:val="21"/>
          <w:lang w:eastAsia="ja-JP"/>
        </w:rPr>
        <w:t>n the</w:t>
      </w:r>
      <w:r>
        <w:rPr>
          <w:sz w:val="21"/>
          <w:szCs w:val="21"/>
          <w:lang w:eastAsia="ja-JP"/>
        </w:rPr>
        <w:t xml:space="preserve"> chair notes for </w:t>
      </w:r>
      <w:r w:rsidR="00D541C4" w:rsidRPr="00450988">
        <w:rPr>
          <w:sz w:val="21"/>
          <w:szCs w:val="21"/>
          <w:lang w:eastAsia="ja-JP"/>
        </w:rPr>
        <w:t>last meeting RAN2#1</w:t>
      </w:r>
      <w:r w:rsidR="001565AB">
        <w:rPr>
          <w:rFonts w:hint="eastAsia"/>
          <w:sz w:val="21"/>
          <w:szCs w:val="21"/>
          <w:lang w:eastAsia="ja-JP"/>
        </w:rPr>
        <w:t>30</w:t>
      </w:r>
      <w:r>
        <w:rPr>
          <w:sz w:val="21"/>
          <w:szCs w:val="21"/>
          <w:lang w:eastAsia="ja-JP"/>
        </w:rPr>
        <w:t>[2]</w:t>
      </w:r>
      <w:r w:rsidR="00D541C4" w:rsidRPr="00450988">
        <w:rPr>
          <w:sz w:val="21"/>
          <w:szCs w:val="21"/>
          <w:lang w:eastAsia="ja-JP"/>
        </w:rPr>
        <w:t>, the following agreements are made</w:t>
      </w:r>
      <w:r w:rsidR="00B72495">
        <w:rPr>
          <w:sz w:val="21"/>
          <w:szCs w:val="21"/>
          <w:lang w:eastAsia="ja-JP"/>
        </w:rPr>
        <w:t xml:space="preserve"> for S&amp;F operation</w:t>
      </w:r>
      <w:r w:rsidR="00077210" w:rsidRPr="00450988">
        <w:rPr>
          <w:sz w:val="21"/>
          <w:szCs w:val="21"/>
          <w:lang w:eastAsia="ja-JP"/>
        </w:rPr>
        <w:t>:</w:t>
      </w:r>
    </w:p>
    <w:p w14:paraId="516212FD"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Agreements:</w:t>
      </w:r>
    </w:p>
    <w:p w14:paraId="3A7F63EE"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1.</w:t>
      </w:r>
      <w:r>
        <w:tab/>
        <w:t>When the S&amp;F operation indication is present, the agreed time information in SIB31 (i.e., t-</w:t>
      </w:r>
      <w:proofErr w:type="spellStart"/>
      <w:r>
        <w:t>ModeSwitching</w:t>
      </w:r>
      <w:proofErr w:type="spellEnd"/>
      <w:r>
        <w:t>) indicates when the normal mode will start; otherwise, the agreed time information in SIB31 (i.e., t-</w:t>
      </w:r>
      <w:proofErr w:type="spellStart"/>
      <w:r>
        <w:t>ModeSwitching</w:t>
      </w:r>
      <w:proofErr w:type="spellEnd"/>
      <w:r>
        <w:t>) indicates when the S&amp;F mode will start.</w:t>
      </w:r>
    </w:p>
    <w:p w14:paraId="44296A24"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r w:rsidRPr="00241397">
        <w:t>takes into account the information about NAS configured S&amp;F monitoring list.</w:t>
      </w:r>
    </w:p>
    <w:p w14:paraId="03D9C844"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3.</w:t>
      </w:r>
      <w:r>
        <w:tab/>
      </w:r>
      <w:r w:rsidRPr="00335E97">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w:t>
      </w:r>
      <w:proofErr w:type="spellStart"/>
      <w:r w:rsidRPr="00335E97">
        <w:t>satelliteId</w:t>
      </w:r>
      <w:proofErr w:type="spellEnd"/>
      <w:r w:rsidRPr="00335E97">
        <w:t>” IE and “S&amp;F Monitoring List”.</w:t>
      </w:r>
    </w:p>
    <w:p w14:paraId="54E47C5E"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Working Assumption:</w:t>
      </w:r>
    </w:p>
    <w:p w14:paraId="07E61262" w14:textId="41B734C3" w:rsidR="001565AB" w:rsidRPr="001565AB" w:rsidRDefault="001565AB" w:rsidP="001565AB">
      <w:pPr>
        <w:pStyle w:val="Doc-text2"/>
        <w:pBdr>
          <w:top w:val="single" w:sz="4" w:space="1" w:color="auto"/>
          <w:left w:val="single" w:sz="4" w:space="4" w:color="auto"/>
          <w:bottom w:val="single" w:sz="4" w:space="1" w:color="auto"/>
          <w:right w:val="single" w:sz="4" w:space="4" w:color="auto"/>
        </w:pBdr>
        <w:ind w:left="851" w:hanging="567"/>
        <w:rPr>
          <w:rFonts w:hint="eastAsia"/>
        </w:rPr>
      </w:pPr>
      <w:r>
        <w:t>1.</w:t>
      </w:r>
      <w:r>
        <w:tab/>
        <w:t>In the neighbour cell list we introduce an indication whether the cell operates in S&amp;F mode or not (FFS if we also include the transition time). This WA can only be confirmed if we converge on the corresponding UE behaviour.</w:t>
      </w:r>
    </w:p>
    <w:p w14:paraId="7B29B59F" w14:textId="2722FB73" w:rsidR="00724413" w:rsidRDefault="007C7AEE" w:rsidP="00724413">
      <w:pPr>
        <w:spacing w:before="240"/>
        <w:textAlignment w:val="center"/>
      </w:pPr>
      <w:r>
        <w:rPr>
          <w:rFonts w:eastAsia="游ゴシック" w:hint="eastAsia"/>
          <w:sz w:val="22"/>
          <w:szCs w:val="22"/>
          <w:lang w:val="en-US" w:eastAsia="ja-JP"/>
        </w:rPr>
        <w:t>T</w:t>
      </w:r>
      <w:r>
        <w:rPr>
          <w:rFonts w:eastAsia="游ゴシック"/>
          <w:sz w:val="22"/>
          <w:szCs w:val="22"/>
          <w:lang w:val="en-US" w:eastAsia="ja-JP"/>
        </w:rPr>
        <w:t xml:space="preserve">his paper attempts to investigate </w:t>
      </w:r>
      <w:r w:rsidR="006E7E93">
        <w:rPr>
          <w:rFonts w:eastAsia="游ゴシック"/>
          <w:sz w:val="22"/>
          <w:szCs w:val="22"/>
          <w:lang w:val="en-US" w:eastAsia="ja-JP"/>
        </w:rPr>
        <w:t xml:space="preserve">about </w:t>
      </w:r>
      <w:r w:rsidR="003121AF">
        <w:rPr>
          <w:rFonts w:eastAsia="游ゴシック"/>
          <w:sz w:val="22"/>
          <w:szCs w:val="22"/>
          <w:lang w:val="en-US" w:eastAsia="ja-JP"/>
        </w:rPr>
        <w:t>remaining</w:t>
      </w:r>
      <w:r w:rsidR="003121AF">
        <w:rPr>
          <w:rFonts w:eastAsia="游ゴシック" w:hint="eastAsia"/>
          <w:sz w:val="22"/>
          <w:szCs w:val="22"/>
          <w:lang w:val="en-US" w:eastAsia="ja-JP"/>
        </w:rPr>
        <w:t xml:space="preserve"> </w:t>
      </w:r>
      <w:r w:rsidR="00D65DBC">
        <w:rPr>
          <w:rFonts w:eastAsia="游ゴシック"/>
          <w:sz w:val="22"/>
          <w:szCs w:val="22"/>
          <w:lang w:val="en-US" w:eastAsia="ja-JP"/>
        </w:rPr>
        <w:t xml:space="preserve">consideration on </w:t>
      </w:r>
      <w:r w:rsidR="00B323E3">
        <w:t>S&amp;F operation</w:t>
      </w:r>
      <w:r w:rsidR="006E7E93">
        <w:t xml:space="preserve"> based on the above</w:t>
      </w:r>
      <w:r w:rsidR="00077210">
        <w:t xml:space="preserve"> </w:t>
      </w:r>
      <w:r w:rsidR="00B323E3">
        <w:t>objectives and agreements</w:t>
      </w:r>
      <w:r w:rsidR="00326D9B">
        <w:t>.</w:t>
      </w:r>
    </w:p>
    <w:p w14:paraId="7B3AB7E2" w14:textId="77777777" w:rsidR="00FC11BE" w:rsidRDefault="00FC11BE">
      <w:pPr>
        <w:spacing w:after="0"/>
        <w:rPr>
          <w:rFonts w:ascii="Arial" w:hAnsi="Arial"/>
          <w:sz w:val="32"/>
          <w:lang w:eastAsia="ja-JP"/>
        </w:rPr>
      </w:pPr>
      <w:r>
        <w:rPr>
          <w:lang w:eastAsia="ja-JP"/>
        </w:rPr>
        <w:br w:type="page"/>
      </w:r>
    </w:p>
    <w:p w14:paraId="5BA29505" w14:textId="52A53399" w:rsidR="005852CD" w:rsidRDefault="00C30470" w:rsidP="003121AF">
      <w:pPr>
        <w:pStyle w:val="2"/>
        <w:numPr>
          <w:ilvl w:val="0"/>
          <w:numId w:val="2"/>
        </w:numPr>
        <w:spacing w:after="0"/>
        <w:rPr>
          <w:lang w:eastAsia="ja-JP"/>
        </w:rPr>
      </w:pPr>
      <w:r>
        <w:rPr>
          <w:rFonts w:hint="eastAsia"/>
          <w:lang w:eastAsia="ja-JP"/>
        </w:rPr>
        <w:lastRenderedPageBreak/>
        <w:t>Discussion</w:t>
      </w:r>
    </w:p>
    <w:p w14:paraId="0640A6C8" w14:textId="0E612991" w:rsidR="007017F1" w:rsidRPr="00A72C04" w:rsidRDefault="00B26C02" w:rsidP="00A72C04">
      <w:pPr>
        <w:pStyle w:val="3"/>
        <w:rPr>
          <w:rFonts w:hint="eastAsia"/>
          <w:lang w:val="en-US" w:eastAsia="ja-JP"/>
        </w:rPr>
      </w:pPr>
      <w:r>
        <w:rPr>
          <w:rFonts w:hint="eastAsia"/>
          <w:lang w:val="en-US" w:eastAsia="ja-JP"/>
        </w:rPr>
        <w:t>2.1</w:t>
      </w:r>
      <w:r w:rsidR="00D15118">
        <w:rPr>
          <w:lang w:val="en-US" w:eastAsia="ja-JP"/>
        </w:rPr>
        <w:t xml:space="preserve"> </w:t>
      </w:r>
      <w:r w:rsidR="009A3CB6">
        <w:rPr>
          <w:rFonts w:hint="eastAsia"/>
          <w:lang w:val="en-US" w:eastAsia="ja-JP"/>
        </w:rPr>
        <w:t>N</w:t>
      </w:r>
      <w:r w:rsidR="009A3CB6" w:rsidRPr="009A3CB6">
        <w:rPr>
          <w:lang w:val="en-US" w:eastAsia="ja-JP"/>
        </w:rPr>
        <w:t>eighbour cells</w:t>
      </w:r>
      <w:r w:rsidR="0091723A">
        <w:rPr>
          <w:lang w:val="en-US" w:eastAsia="ja-JP"/>
        </w:rPr>
        <w:t>’</w:t>
      </w:r>
      <w:r w:rsidR="009A3CB6" w:rsidRPr="009A3CB6">
        <w:rPr>
          <w:rFonts w:hint="eastAsia"/>
          <w:lang w:val="en-US" w:eastAsia="ja-JP"/>
        </w:rPr>
        <w:t xml:space="preserve"> </w:t>
      </w:r>
      <w:r w:rsidR="00467AEF">
        <w:rPr>
          <w:rFonts w:hint="eastAsia"/>
          <w:lang w:val="en-US" w:eastAsia="ja-JP"/>
        </w:rPr>
        <w:t>information</w:t>
      </w:r>
    </w:p>
    <w:p w14:paraId="59C1BBAE" w14:textId="73A0B27A" w:rsidR="00360EDC" w:rsidRDefault="00360EDC" w:rsidP="000657DC">
      <w:pPr>
        <w:jc w:val="both"/>
        <w:rPr>
          <w:rFonts w:hint="eastAsia"/>
          <w:sz w:val="21"/>
          <w:szCs w:val="21"/>
          <w:lang w:eastAsia="ja-JP"/>
        </w:rPr>
      </w:pPr>
      <w:r>
        <w:rPr>
          <w:rFonts w:hint="eastAsia"/>
          <w:sz w:val="21"/>
          <w:szCs w:val="21"/>
          <w:lang w:eastAsia="ja-JP"/>
        </w:rPr>
        <w:t xml:space="preserve">In the last meeting (RAN2#130), indication </w:t>
      </w:r>
      <w:r w:rsidR="00482077">
        <w:rPr>
          <w:rFonts w:hint="eastAsia"/>
          <w:sz w:val="21"/>
          <w:szCs w:val="21"/>
          <w:lang w:eastAsia="ja-JP"/>
        </w:rPr>
        <w:t>for</w:t>
      </w:r>
      <w:r>
        <w:rPr>
          <w:rFonts w:hint="eastAsia"/>
          <w:sz w:val="21"/>
          <w:szCs w:val="21"/>
          <w:lang w:eastAsia="ja-JP"/>
        </w:rPr>
        <w:t xml:space="preserve"> </w:t>
      </w:r>
      <w:bookmarkStart w:id="2" w:name="_Hlk205903115"/>
      <w:r>
        <w:rPr>
          <w:rFonts w:hint="eastAsia"/>
          <w:sz w:val="21"/>
          <w:szCs w:val="21"/>
          <w:lang w:eastAsia="ja-JP"/>
        </w:rPr>
        <w:t>neighbour cells</w:t>
      </w:r>
      <w:r w:rsidR="0091723A">
        <w:rPr>
          <w:sz w:val="21"/>
          <w:szCs w:val="21"/>
          <w:lang w:eastAsia="ja-JP"/>
        </w:rPr>
        <w:t>’</w:t>
      </w:r>
      <w:r>
        <w:rPr>
          <w:rFonts w:hint="eastAsia"/>
          <w:sz w:val="21"/>
          <w:szCs w:val="21"/>
          <w:lang w:eastAsia="ja-JP"/>
        </w:rPr>
        <w:t xml:space="preserve"> operation mode </w:t>
      </w:r>
      <w:bookmarkEnd w:id="2"/>
      <w:r>
        <w:rPr>
          <w:rFonts w:hint="eastAsia"/>
          <w:sz w:val="21"/>
          <w:szCs w:val="21"/>
          <w:lang w:eastAsia="ja-JP"/>
        </w:rPr>
        <w:t>was marked as working assumption.</w:t>
      </w:r>
      <w:r w:rsidR="001369EC">
        <w:rPr>
          <w:rFonts w:hint="eastAsia"/>
          <w:sz w:val="21"/>
          <w:szCs w:val="21"/>
          <w:lang w:eastAsia="ja-JP"/>
        </w:rPr>
        <w:t xml:space="preserve"> We think </w:t>
      </w:r>
      <w:r w:rsidR="00D958B0">
        <w:rPr>
          <w:rFonts w:hint="eastAsia"/>
          <w:sz w:val="21"/>
          <w:szCs w:val="21"/>
          <w:lang w:eastAsia="ja-JP"/>
        </w:rPr>
        <w:t xml:space="preserve">the working assumption should be confirmed, because </w:t>
      </w:r>
      <w:r w:rsidR="006C5470">
        <w:rPr>
          <w:rFonts w:hint="eastAsia"/>
          <w:sz w:val="21"/>
          <w:szCs w:val="21"/>
          <w:lang w:eastAsia="ja-JP"/>
        </w:rPr>
        <w:t xml:space="preserve">the indication is useful </w:t>
      </w:r>
      <w:r w:rsidR="004A368E">
        <w:rPr>
          <w:rFonts w:hint="eastAsia"/>
          <w:sz w:val="21"/>
          <w:szCs w:val="21"/>
          <w:lang w:eastAsia="ja-JP"/>
        </w:rPr>
        <w:t xml:space="preserve">for UE to </w:t>
      </w:r>
      <w:r w:rsidR="0019487E">
        <w:rPr>
          <w:rFonts w:hint="eastAsia"/>
          <w:sz w:val="21"/>
          <w:szCs w:val="21"/>
          <w:lang w:eastAsia="ja-JP"/>
        </w:rPr>
        <w:t xml:space="preserve">have </w:t>
      </w:r>
      <w:r w:rsidR="00E33FA7">
        <w:rPr>
          <w:rFonts w:hint="eastAsia"/>
          <w:sz w:val="21"/>
          <w:szCs w:val="21"/>
          <w:lang w:eastAsia="ja-JP"/>
        </w:rPr>
        <w:t xml:space="preserve">suitable </w:t>
      </w:r>
      <w:r w:rsidR="0019487E">
        <w:rPr>
          <w:rFonts w:hint="eastAsia"/>
          <w:sz w:val="21"/>
          <w:szCs w:val="21"/>
          <w:lang w:eastAsia="ja-JP"/>
        </w:rPr>
        <w:t>choices</w:t>
      </w:r>
      <w:r w:rsidR="00D13A85">
        <w:rPr>
          <w:rFonts w:hint="eastAsia"/>
          <w:sz w:val="21"/>
          <w:szCs w:val="21"/>
          <w:lang w:eastAsia="ja-JP"/>
        </w:rPr>
        <w:t xml:space="preserve"> </w:t>
      </w:r>
      <w:r w:rsidR="00E33FA7">
        <w:rPr>
          <w:rFonts w:hint="eastAsia"/>
          <w:sz w:val="21"/>
          <w:szCs w:val="21"/>
          <w:lang w:eastAsia="ja-JP"/>
        </w:rPr>
        <w:t xml:space="preserve">for cell selection, </w:t>
      </w:r>
      <w:r w:rsidR="00D13A85">
        <w:rPr>
          <w:rFonts w:hint="eastAsia"/>
          <w:sz w:val="21"/>
          <w:szCs w:val="21"/>
          <w:lang w:eastAsia="ja-JP"/>
        </w:rPr>
        <w:t>e.g.</w:t>
      </w:r>
      <w:r w:rsidR="002B3B23">
        <w:rPr>
          <w:rFonts w:hint="eastAsia"/>
          <w:sz w:val="21"/>
          <w:szCs w:val="21"/>
          <w:lang w:eastAsia="ja-JP"/>
        </w:rPr>
        <w:t>)</w:t>
      </w:r>
      <w:r w:rsidR="00D13A85">
        <w:rPr>
          <w:rFonts w:hint="eastAsia"/>
          <w:sz w:val="21"/>
          <w:szCs w:val="21"/>
          <w:lang w:eastAsia="ja-JP"/>
        </w:rPr>
        <w:t xml:space="preserve"> </w:t>
      </w:r>
      <w:r w:rsidR="004A368E">
        <w:rPr>
          <w:rFonts w:hint="eastAsia"/>
          <w:sz w:val="21"/>
          <w:szCs w:val="21"/>
          <w:lang w:eastAsia="ja-JP"/>
        </w:rPr>
        <w:t>prioritis</w:t>
      </w:r>
      <w:r w:rsidR="00D13A85">
        <w:rPr>
          <w:rFonts w:hint="eastAsia"/>
          <w:sz w:val="21"/>
          <w:szCs w:val="21"/>
          <w:lang w:eastAsia="ja-JP"/>
        </w:rPr>
        <w:t>e</w:t>
      </w:r>
      <w:r w:rsidR="004A368E">
        <w:rPr>
          <w:rFonts w:hint="eastAsia"/>
          <w:sz w:val="21"/>
          <w:szCs w:val="21"/>
          <w:lang w:eastAsia="ja-JP"/>
        </w:rPr>
        <w:t xml:space="preserve"> </w:t>
      </w:r>
      <w:r w:rsidR="00AF33BF">
        <w:rPr>
          <w:rFonts w:hint="eastAsia"/>
          <w:sz w:val="21"/>
          <w:szCs w:val="21"/>
          <w:lang w:eastAsia="ja-JP"/>
        </w:rPr>
        <w:t>connecting to normal mode cell</w:t>
      </w:r>
      <w:r w:rsidR="002B3B23">
        <w:rPr>
          <w:rFonts w:hint="eastAsia"/>
          <w:sz w:val="21"/>
          <w:szCs w:val="21"/>
          <w:lang w:eastAsia="ja-JP"/>
        </w:rPr>
        <w:t>,</w:t>
      </w:r>
      <w:r w:rsidR="00823F6A">
        <w:rPr>
          <w:rFonts w:hint="eastAsia"/>
          <w:sz w:val="21"/>
          <w:szCs w:val="21"/>
          <w:lang w:eastAsia="ja-JP"/>
        </w:rPr>
        <w:t xml:space="preserve"> </w:t>
      </w:r>
      <w:r w:rsidR="00CB2DAD">
        <w:rPr>
          <w:rFonts w:hint="eastAsia"/>
          <w:sz w:val="21"/>
          <w:szCs w:val="21"/>
          <w:lang w:eastAsia="ja-JP"/>
        </w:rPr>
        <w:t xml:space="preserve">select S&amp;F mode cell if the </w:t>
      </w:r>
      <w:r w:rsidR="00EA77B1">
        <w:rPr>
          <w:rFonts w:hint="eastAsia"/>
          <w:sz w:val="21"/>
          <w:szCs w:val="21"/>
          <w:lang w:eastAsia="ja-JP"/>
        </w:rPr>
        <w:t xml:space="preserve">communication </w:t>
      </w:r>
      <w:r w:rsidR="00580F39">
        <w:rPr>
          <w:rFonts w:hint="eastAsia"/>
          <w:sz w:val="21"/>
          <w:szCs w:val="21"/>
          <w:lang w:eastAsia="ja-JP"/>
        </w:rPr>
        <w:t xml:space="preserve">characteristic </w:t>
      </w:r>
      <w:r w:rsidR="00EA77B1">
        <w:rPr>
          <w:rFonts w:hint="eastAsia"/>
          <w:sz w:val="21"/>
          <w:szCs w:val="21"/>
          <w:lang w:eastAsia="ja-JP"/>
        </w:rPr>
        <w:t>is delay to</w:t>
      </w:r>
      <w:r w:rsidR="009A3913">
        <w:rPr>
          <w:rFonts w:hint="eastAsia"/>
          <w:sz w:val="21"/>
          <w:szCs w:val="21"/>
          <w:lang w:eastAsia="ja-JP"/>
        </w:rPr>
        <w:t>lerant</w:t>
      </w:r>
      <w:r w:rsidR="00EB28E4">
        <w:rPr>
          <w:rFonts w:hint="eastAsia"/>
          <w:sz w:val="21"/>
          <w:szCs w:val="21"/>
          <w:lang w:eastAsia="ja-JP"/>
        </w:rPr>
        <w:t>.</w:t>
      </w:r>
      <w:r w:rsidR="003B5373">
        <w:rPr>
          <w:rFonts w:hint="eastAsia"/>
          <w:sz w:val="21"/>
          <w:szCs w:val="21"/>
          <w:lang w:eastAsia="ja-JP"/>
        </w:rPr>
        <w:t xml:space="preserve"> </w:t>
      </w:r>
    </w:p>
    <w:p w14:paraId="5778A864" w14:textId="40DD66E1" w:rsidR="00876641" w:rsidRPr="00F43DFD" w:rsidRDefault="00876641" w:rsidP="00876641">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Pr>
          <w:rFonts w:hint="eastAsia"/>
          <w:b/>
          <w:sz w:val="21"/>
          <w:szCs w:val="21"/>
          <w:lang w:eastAsia="ja-JP"/>
        </w:rPr>
        <w:t>1</w:t>
      </w:r>
      <w:r w:rsidRPr="00F43DFD">
        <w:rPr>
          <w:b/>
          <w:sz w:val="21"/>
          <w:szCs w:val="21"/>
          <w:lang w:eastAsia="ja-JP"/>
        </w:rPr>
        <w:t>:</w:t>
      </w:r>
      <w:r w:rsidRPr="00F43DFD">
        <w:rPr>
          <w:rFonts w:hint="eastAsia"/>
          <w:b/>
          <w:sz w:val="21"/>
          <w:szCs w:val="21"/>
          <w:lang w:val="en-US" w:eastAsia="ja-JP"/>
        </w:rPr>
        <w:t xml:space="preserve"> </w:t>
      </w:r>
      <w:r>
        <w:rPr>
          <w:rFonts w:hint="eastAsia"/>
          <w:b/>
          <w:sz w:val="21"/>
          <w:szCs w:val="21"/>
          <w:lang w:val="en-US" w:eastAsia="ja-JP"/>
        </w:rPr>
        <w:t xml:space="preserve">RAN2 to confirm the working assumption </w:t>
      </w:r>
      <w:r w:rsidR="00482077">
        <w:rPr>
          <w:rFonts w:hint="eastAsia"/>
          <w:b/>
          <w:sz w:val="21"/>
          <w:szCs w:val="21"/>
          <w:lang w:val="en-US" w:eastAsia="ja-JP"/>
        </w:rPr>
        <w:t xml:space="preserve">of indication for </w:t>
      </w:r>
      <w:r w:rsidR="00482077" w:rsidRPr="00482077">
        <w:rPr>
          <w:b/>
          <w:sz w:val="21"/>
          <w:szCs w:val="21"/>
          <w:lang w:val="en-US" w:eastAsia="ja-JP"/>
        </w:rPr>
        <w:t>neighbour cells</w:t>
      </w:r>
      <w:r w:rsidR="0091723A">
        <w:rPr>
          <w:b/>
          <w:sz w:val="21"/>
          <w:szCs w:val="21"/>
          <w:lang w:val="en-US" w:eastAsia="ja-JP"/>
        </w:rPr>
        <w:t>’</w:t>
      </w:r>
      <w:r w:rsidR="00482077" w:rsidRPr="00482077">
        <w:rPr>
          <w:b/>
          <w:sz w:val="21"/>
          <w:szCs w:val="21"/>
          <w:lang w:val="en-US" w:eastAsia="ja-JP"/>
        </w:rPr>
        <w:t xml:space="preserve"> operation mode</w:t>
      </w:r>
      <w:r w:rsidR="00482077">
        <w:rPr>
          <w:rFonts w:hint="eastAsia"/>
          <w:b/>
          <w:sz w:val="21"/>
          <w:szCs w:val="21"/>
          <w:lang w:val="en-US" w:eastAsia="ja-JP"/>
        </w:rPr>
        <w:t>.</w:t>
      </w:r>
    </w:p>
    <w:p w14:paraId="0E941997" w14:textId="299C8E4C" w:rsidR="000657DC" w:rsidRPr="00F43DFD" w:rsidRDefault="00A8622B" w:rsidP="0091723A">
      <w:pPr>
        <w:jc w:val="both"/>
        <w:rPr>
          <w:sz w:val="21"/>
          <w:szCs w:val="21"/>
          <w:lang w:val="en-US" w:eastAsia="ja-JP"/>
        </w:rPr>
      </w:pPr>
      <w:r>
        <w:rPr>
          <w:rFonts w:hint="eastAsia"/>
          <w:sz w:val="21"/>
          <w:szCs w:val="21"/>
          <w:lang w:val="en-US" w:eastAsia="ja-JP"/>
        </w:rPr>
        <w:t xml:space="preserve">Besides the operation mode, it was treated as FFS </w:t>
      </w:r>
      <w:r w:rsidR="0091723A">
        <w:rPr>
          <w:rFonts w:hint="eastAsia"/>
          <w:sz w:val="21"/>
          <w:szCs w:val="21"/>
          <w:lang w:val="en-US" w:eastAsia="ja-JP"/>
        </w:rPr>
        <w:t>whether the</w:t>
      </w:r>
      <w:r>
        <w:rPr>
          <w:rFonts w:hint="eastAsia"/>
          <w:sz w:val="21"/>
          <w:szCs w:val="21"/>
          <w:lang w:val="en-US" w:eastAsia="ja-JP"/>
        </w:rPr>
        <w:t xml:space="preserve"> transition time</w:t>
      </w:r>
      <w:r w:rsidR="0091723A">
        <w:rPr>
          <w:rFonts w:hint="eastAsia"/>
          <w:sz w:val="21"/>
          <w:szCs w:val="21"/>
          <w:lang w:val="en-US" w:eastAsia="ja-JP"/>
        </w:rPr>
        <w:t xml:space="preserve"> information </w:t>
      </w:r>
      <w:r w:rsidR="00B309C5" w:rsidRPr="00F43DFD">
        <w:rPr>
          <w:rFonts w:hint="eastAsia"/>
          <w:sz w:val="21"/>
          <w:szCs w:val="21"/>
          <w:lang w:eastAsia="ja-JP"/>
        </w:rPr>
        <w:t xml:space="preserve">of </w:t>
      </w:r>
      <w:r w:rsidR="00B309C5" w:rsidRPr="00F43DFD">
        <w:rPr>
          <w:sz w:val="21"/>
          <w:szCs w:val="21"/>
          <w:lang w:eastAsia="ja-JP"/>
        </w:rPr>
        <w:t>neighbour cells</w:t>
      </w:r>
      <w:r>
        <w:rPr>
          <w:rFonts w:hint="eastAsia"/>
          <w:sz w:val="21"/>
          <w:szCs w:val="21"/>
          <w:lang w:val="en-US" w:eastAsia="ja-JP"/>
        </w:rPr>
        <w:t xml:space="preserve"> is also </w:t>
      </w:r>
      <w:r>
        <w:rPr>
          <w:sz w:val="21"/>
          <w:szCs w:val="21"/>
          <w:lang w:val="en-US" w:eastAsia="ja-JP"/>
        </w:rPr>
        <w:t>include</w:t>
      </w:r>
      <w:r>
        <w:rPr>
          <w:rFonts w:hint="eastAsia"/>
          <w:sz w:val="21"/>
          <w:szCs w:val="21"/>
          <w:lang w:val="en-US" w:eastAsia="ja-JP"/>
        </w:rPr>
        <w:t>d</w:t>
      </w:r>
      <w:r w:rsidR="0091723A">
        <w:rPr>
          <w:rFonts w:hint="eastAsia"/>
          <w:sz w:val="21"/>
          <w:szCs w:val="21"/>
          <w:lang w:val="en-US" w:eastAsia="ja-JP"/>
        </w:rPr>
        <w:t xml:space="preserve">. </w:t>
      </w:r>
      <w:r w:rsidR="0091723A">
        <w:rPr>
          <w:rFonts w:hint="eastAsia"/>
          <w:sz w:val="21"/>
          <w:szCs w:val="21"/>
          <w:lang w:eastAsia="ja-JP"/>
        </w:rPr>
        <w:t>We think the</w:t>
      </w:r>
      <w:r w:rsidR="000657DC" w:rsidRPr="00F43DFD">
        <w:rPr>
          <w:rFonts w:hint="eastAsia"/>
          <w:sz w:val="21"/>
          <w:szCs w:val="21"/>
          <w:lang w:eastAsia="ja-JP"/>
        </w:rPr>
        <w:t xml:space="preserve"> transition time information is also useful </w:t>
      </w:r>
      <w:r w:rsidR="000657DC" w:rsidRPr="00F43DFD">
        <w:rPr>
          <w:sz w:val="21"/>
          <w:szCs w:val="21"/>
        </w:rPr>
        <w:t xml:space="preserve">to </w:t>
      </w:r>
      <w:r w:rsidR="000657DC" w:rsidRPr="00F43DFD">
        <w:rPr>
          <w:rFonts w:hint="eastAsia"/>
          <w:sz w:val="21"/>
          <w:szCs w:val="21"/>
          <w:lang w:eastAsia="ja-JP"/>
        </w:rPr>
        <w:t>select</w:t>
      </w:r>
      <w:r w:rsidR="000657DC" w:rsidRPr="00F43DFD">
        <w:rPr>
          <w:sz w:val="21"/>
          <w:szCs w:val="21"/>
        </w:rPr>
        <w:t xml:space="preserve"> a cell with a longer remaining time in normal mode</w:t>
      </w:r>
      <w:r w:rsidR="00D0369B">
        <w:rPr>
          <w:rFonts w:hint="eastAsia"/>
          <w:sz w:val="21"/>
          <w:szCs w:val="21"/>
          <w:lang w:eastAsia="ja-JP"/>
        </w:rPr>
        <w:t>,</w:t>
      </w:r>
      <w:r w:rsidR="00C624B0">
        <w:rPr>
          <w:rFonts w:hint="eastAsia"/>
          <w:sz w:val="21"/>
          <w:szCs w:val="21"/>
          <w:lang w:eastAsia="ja-JP"/>
        </w:rPr>
        <w:t xml:space="preserve"> so that frequent cell change could be a</w:t>
      </w:r>
      <w:r w:rsidR="006D6EC0">
        <w:rPr>
          <w:rFonts w:hint="eastAsia"/>
          <w:sz w:val="21"/>
          <w:szCs w:val="21"/>
          <w:lang w:eastAsia="ja-JP"/>
        </w:rPr>
        <w:t>voided</w:t>
      </w:r>
      <w:r w:rsidR="000657DC" w:rsidRPr="00F43DFD">
        <w:rPr>
          <w:rFonts w:hint="eastAsia"/>
          <w:sz w:val="21"/>
          <w:szCs w:val="21"/>
          <w:lang w:eastAsia="ja-JP"/>
        </w:rPr>
        <w:t xml:space="preserve">. </w:t>
      </w:r>
      <w:r w:rsidR="000657DC" w:rsidRPr="00F43DFD">
        <w:rPr>
          <w:sz w:val="21"/>
          <w:szCs w:val="21"/>
        </w:rPr>
        <w:t xml:space="preserve">Therefore, we would like to propose that </w:t>
      </w:r>
      <w:r w:rsidR="003121AF">
        <w:rPr>
          <w:rFonts w:hint="eastAsia"/>
          <w:sz w:val="21"/>
          <w:szCs w:val="21"/>
          <w:lang w:eastAsia="ja-JP"/>
        </w:rPr>
        <w:t>neighbour cells</w:t>
      </w:r>
      <w:r w:rsidR="003121AF">
        <w:rPr>
          <w:sz w:val="21"/>
          <w:szCs w:val="21"/>
          <w:lang w:eastAsia="ja-JP"/>
        </w:rPr>
        <w:t>’</w:t>
      </w:r>
      <w:r w:rsidR="003121AF">
        <w:rPr>
          <w:rFonts w:hint="eastAsia"/>
          <w:sz w:val="21"/>
          <w:szCs w:val="21"/>
          <w:lang w:eastAsia="ja-JP"/>
        </w:rPr>
        <w:t xml:space="preserve"> mode </w:t>
      </w:r>
      <w:r w:rsidR="000657DC" w:rsidRPr="00F43DFD">
        <w:rPr>
          <w:rFonts w:hint="eastAsia"/>
          <w:sz w:val="21"/>
          <w:szCs w:val="21"/>
          <w:lang w:eastAsia="ja-JP"/>
        </w:rPr>
        <w:t>transition</w:t>
      </w:r>
      <w:r w:rsidR="000657DC" w:rsidRPr="00F43DFD">
        <w:rPr>
          <w:sz w:val="21"/>
          <w:szCs w:val="21"/>
        </w:rPr>
        <w:t xml:space="preserve"> time</w:t>
      </w:r>
      <w:r w:rsidR="00A171B5">
        <w:rPr>
          <w:rFonts w:hint="eastAsia"/>
          <w:sz w:val="21"/>
          <w:szCs w:val="21"/>
          <w:lang w:eastAsia="ja-JP"/>
        </w:rPr>
        <w:t xml:space="preserve"> information</w:t>
      </w:r>
      <w:r w:rsidR="000657DC" w:rsidRPr="00F43DFD">
        <w:rPr>
          <w:sz w:val="21"/>
          <w:szCs w:val="21"/>
        </w:rPr>
        <w:t xml:space="preserve"> could</w:t>
      </w:r>
      <w:r w:rsidR="00A171B5">
        <w:rPr>
          <w:rFonts w:hint="eastAsia"/>
          <w:sz w:val="21"/>
          <w:szCs w:val="21"/>
          <w:lang w:eastAsia="ja-JP"/>
        </w:rPr>
        <w:t xml:space="preserve"> also</w:t>
      </w:r>
      <w:r w:rsidR="000657DC" w:rsidRPr="00F43DFD">
        <w:rPr>
          <w:sz w:val="21"/>
          <w:szCs w:val="21"/>
        </w:rPr>
        <w:t xml:space="preserve"> be </w:t>
      </w:r>
      <w:r w:rsidR="000657DC" w:rsidRPr="00F43DFD">
        <w:rPr>
          <w:rFonts w:hint="eastAsia"/>
          <w:sz w:val="21"/>
          <w:szCs w:val="21"/>
          <w:lang w:eastAsia="ja-JP"/>
        </w:rPr>
        <w:t>provided</w:t>
      </w:r>
      <w:r w:rsidR="000657DC" w:rsidRPr="00F43DFD">
        <w:rPr>
          <w:sz w:val="21"/>
          <w:szCs w:val="21"/>
        </w:rPr>
        <w:t xml:space="preserve"> to UE.</w:t>
      </w:r>
    </w:p>
    <w:p w14:paraId="62A677DE" w14:textId="2A162AF8" w:rsidR="000657DC" w:rsidRPr="00F43DFD" w:rsidRDefault="000657DC" w:rsidP="000657DC">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2</w:t>
      </w:r>
      <w:r w:rsidRPr="00F43DFD">
        <w:rPr>
          <w:b/>
          <w:sz w:val="21"/>
          <w:szCs w:val="21"/>
          <w:lang w:eastAsia="ja-JP"/>
        </w:rPr>
        <w:t>:</w:t>
      </w:r>
      <w:r w:rsidRPr="00F43DFD">
        <w:rPr>
          <w:rFonts w:hint="eastAsia"/>
          <w:b/>
          <w:sz w:val="21"/>
          <w:szCs w:val="21"/>
          <w:lang w:val="en-US" w:eastAsia="ja-JP"/>
        </w:rPr>
        <w:t xml:space="preserve"> </w:t>
      </w:r>
      <w:r w:rsidR="00A171B5">
        <w:rPr>
          <w:rFonts w:hint="eastAsia"/>
          <w:b/>
          <w:sz w:val="21"/>
          <w:szCs w:val="21"/>
          <w:lang w:val="en-US" w:eastAsia="ja-JP"/>
        </w:rPr>
        <w:t>N</w:t>
      </w:r>
      <w:r w:rsidRPr="00F43DFD">
        <w:rPr>
          <w:b/>
          <w:sz w:val="21"/>
          <w:szCs w:val="21"/>
          <w:lang w:val="en-US" w:eastAsia="ja-JP"/>
        </w:rPr>
        <w:t>eighbour cells</w:t>
      </w:r>
      <w:r w:rsidR="00A171B5">
        <w:rPr>
          <w:b/>
          <w:sz w:val="21"/>
          <w:szCs w:val="21"/>
          <w:lang w:val="en-US" w:eastAsia="ja-JP"/>
        </w:rPr>
        <w:t>’</w:t>
      </w:r>
      <w:r w:rsidRPr="00F43DFD">
        <w:rPr>
          <w:b/>
          <w:sz w:val="21"/>
          <w:szCs w:val="21"/>
          <w:lang w:val="en-US" w:eastAsia="ja-JP"/>
        </w:rPr>
        <w:t xml:space="preserve"> </w:t>
      </w:r>
      <w:r w:rsidR="003121AF">
        <w:rPr>
          <w:rFonts w:hint="eastAsia"/>
          <w:b/>
          <w:sz w:val="21"/>
          <w:szCs w:val="21"/>
          <w:lang w:val="en-US" w:eastAsia="ja-JP"/>
        </w:rPr>
        <w:t xml:space="preserve">mode </w:t>
      </w:r>
      <w:r w:rsidRPr="00F43DFD">
        <w:rPr>
          <w:rFonts w:hint="eastAsia"/>
          <w:b/>
          <w:sz w:val="21"/>
          <w:szCs w:val="21"/>
          <w:lang w:val="en-US" w:eastAsia="ja-JP"/>
        </w:rPr>
        <w:t>transition</w:t>
      </w:r>
      <w:r w:rsidRPr="00F43DFD">
        <w:rPr>
          <w:b/>
          <w:sz w:val="21"/>
          <w:szCs w:val="21"/>
          <w:lang w:val="en-US" w:eastAsia="ja-JP"/>
        </w:rPr>
        <w:t xml:space="preserve"> time </w:t>
      </w:r>
      <w:r w:rsidR="003121AF">
        <w:rPr>
          <w:rFonts w:hint="eastAsia"/>
          <w:b/>
          <w:sz w:val="21"/>
          <w:szCs w:val="21"/>
          <w:lang w:val="en-US" w:eastAsia="ja-JP"/>
        </w:rPr>
        <w:t xml:space="preserve">information </w:t>
      </w:r>
      <w:r w:rsidRPr="00F43DFD">
        <w:rPr>
          <w:b/>
          <w:sz w:val="21"/>
          <w:szCs w:val="21"/>
          <w:lang w:val="en-US" w:eastAsia="ja-JP"/>
        </w:rPr>
        <w:t>could</w:t>
      </w:r>
      <w:r w:rsidRPr="00F43DFD">
        <w:rPr>
          <w:rFonts w:hint="eastAsia"/>
          <w:b/>
          <w:sz w:val="21"/>
          <w:szCs w:val="21"/>
          <w:lang w:val="en-US" w:eastAsia="ja-JP"/>
        </w:rPr>
        <w:t xml:space="preserve"> </w:t>
      </w:r>
      <w:r w:rsidR="006D6EC0">
        <w:rPr>
          <w:rFonts w:hint="eastAsia"/>
          <w:b/>
          <w:sz w:val="21"/>
          <w:szCs w:val="21"/>
          <w:lang w:val="en-US" w:eastAsia="ja-JP"/>
        </w:rPr>
        <w:t xml:space="preserve">also </w:t>
      </w:r>
      <w:r w:rsidRPr="00F43DFD">
        <w:rPr>
          <w:b/>
          <w:sz w:val="21"/>
          <w:szCs w:val="21"/>
          <w:lang w:val="en-US" w:eastAsia="ja-JP"/>
        </w:rPr>
        <w:t xml:space="preserve">be </w:t>
      </w:r>
      <w:r w:rsidRPr="00F43DFD">
        <w:rPr>
          <w:rFonts w:hint="eastAsia"/>
          <w:b/>
          <w:sz w:val="21"/>
          <w:szCs w:val="21"/>
          <w:lang w:val="en-US" w:eastAsia="ja-JP"/>
        </w:rPr>
        <w:t>provided</w:t>
      </w:r>
      <w:r w:rsidRPr="00F43DFD">
        <w:rPr>
          <w:b/>
          <w:sz w:val="21"/>
          <w:szCs w:val="21"/>
          <w:lang w:val="en-US" w:eastAsia="ja-JP"/>
        </w:rPr>
        <w:t xml:space="preserve"> to UE</w:t>
      </w:r>
    </w:p>
    <w:p w14:paraId="27515A77" w14:textId="77777777" w:rsidR="000657DC" w:rsidRPr="00F43DFD" w:rsidRDefault="000657DC" w:rsidP="000657DC">
      <w:pPr>
        <w:rPr>
          <w:bCs/>
          <w:sz w:val="21"/>
          <w:szCs w:val="21"/>
          <w:lang w:val="en-US" w:eastAsia="ja-JP"/>
        </w:rPr>
      </w:pPr>
      <w:r w:rsidRPr="00F43DFD">
        <w:rPr>
          <w:rFonts w:hint="eastAsia"/>
          <w:bCs/>
          <w:sz w:val="21"/>
          <w:szCs w:val="21"/>
          <w:lang w:val="en-US" w:eastAsia="ja-JP"/>
        </w:rPr>
        <w:t xml:space="preserve">However, there might be cases where it is difficult for a satellite to update the </w:t>
      </w:r>
      <w:r w:rsidRPr="00F43DFD">
        <w:rPr>
          <w:bCs/>
          <w:sz w:val="21"/>
          <w:szCs w:val="21"/>
          <w:lang w:val="en-US" w:eastAsia="ja-JP"/>
        </w:rPr>
        <w:t>S&amp;F related information for neighbour cells</w:t>
      </w:r>
      <w:r w:rsidRPr="00F43DFD">
        <w:rPr>
          <w:rFonts w:hint="eastAsia"/>
          <w:bCs/>
          <w:sz w:val="21"/>
          <w:szCs w:val="21"/>
          <w:lang w:val="en-US" w:eastAsia="ja-JP"/>
        </w:rPr>
        <w:t xml:space="preserve"> frequently. Therefore, we think that it can be up to network implementation whether </w:t>
      </w:r>
      <w:r w:rsidRPr="00F43DFD">
        <w:rPr>
          <w:bCs/>
          <w:sz w:val="21"/>
          <w:szCs w:val="21"/>
          <w:lang w:val="en-US" w:eastAsia="ja-JP"/>
        </w:rPr>
        <w:t>S&amp;F related information for neighbour cells</w:t>
      </w:r>
      <w:r w:rsidRPr="00F43DFD">
        <w:rPr>
          <w:rFonts w:hint="eastAsia"/>
          <w:bCs/>
          <w:sz w:val="21"/>
          <w:szCs w:val="21"/>
          <w:lang w:val="en-US" w:eastAsia="ja-JP"/>
        </w:rPr>
        <w:t xml:space="preserve"> is included in system information.</w:t>
      </w:r>
    </w:p>
    <w:p w14:paraId="7FBA30BF" w14:textId="20CAC5BB" w:rsidR="000657DC" w:rsidRPr="003121AF" w:rsidRDefault="000657DC" w:rsidP="003121AF">
      <w:pPr>
        <w:ind w:left="1424" w:hanging="1140"/>
        <w:rPr>
          <w:rFonts w:hint="eastAsia"/>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00A171B5">
        <w:rPr>
          <w:rFonts w:hint="eastAsia"/>
          <w:b/>
          <w:sz w:val="21"/>
          <w:szCs w:val="21"/>
          <w:lang w:eastAsia="ja-JP"/>
        </w:rPr>
        <w:t>3</w:t>
      </w:r>
      <w:r w:rsidRPr="00F43DFD">
        <w:rPr>
          <w:b/>
          <w:sz w:val="21"/>
          <w:szCs w:val="21"/>
          <w:lang w:eastAsia="ja-JP"/>
        </w:rPr>
        <w:t>:</w:t>
      </w:r>
      <w:r w:rsidRPr="00F43DFD">
        <w:rPr>
          <w:rFonts w:hint="eastAsia"/>
          <w:b/>
          <w:sz w:val="21"/>
          <w:szCs w:val="21"/>
          <w:lang w:val="en-US" w:eastAsia="ja-JP"/>
        </w:rPr>
        <w:t xml:space="preserve"> I</w:t>
      </w:r>
      <w:r w:rsidRPr="00F43DFD">
        <w:rPr>
          <w:b/>
          <w:sz w:val="21"/>
          <w:szCs w:val="21"/>
          <w:lang w:val="en-US" w:eastAsia="ja-JP"/>
        </w:rPr>
        <w:t>t can be up to network implementation whether S&amp;F related information for neighbour cells is included in system information</w:t>
      </w:r>
    </w:p>
    <w:p w14:paraId="340BF628" w14:textId="3946C2EC" w:rsidR="000657DC" w:rsidRDefault="006A7F23" w:rsidP="009A3CB6">
      <w:pPr>
        <w:pStyle w:val="3"/>
        <w:rPr>
          <w:rFonts w:hint="eastAsia"/>
          <w:sz w:val="21"/>
          <w:szCs w:val="21"/>
          <w:lang w:eastAsia="ja-JP"/>
        </w:rPr>
      </w:pPr>
      <w:r>
        <w:rPr>
          <w:rFonts w:hint="eastAsia"/>
          <w:lang w:val="en-US" w:eastAsia="ja-JP"/>
        </w:rPr>
        <w:t>2.</w:t>
      </w:r>
      <w:r>
        <w:rPr>
          <w:rFonts w:hint="eastAsia"/>
          <w:lang w:val="en-US" w:eastAsia="ja-JP"/>
        </w:rPr>
        <w:t>2</w:t>
      </w:r>
      <w:r>
        <w:rPr>
          <w:lang w:val="en-US" w:eastAsia="ja-JP"/>
        </w:rPr>
        <w:t xml:space="preserve"> </w:t>
      </w:r>
      <w:r w:rsidR="001363F6">
        <w:rPr>
          <w:rFonts w:hint="eastAsia"/>
          <w:lang w:val="en-US" w:eastAsia="ja-JP"/>
        </w:rPr>
        <w:t>Coexistence of t</w:t>
      </w:r>
      <w:r>
        <w:rPr>
          <w:rFonts w:hint="eastAsia"/>
          <w:lang w:val="en-US" w:eastAsia="ja-JP"/>
        </w:rPr>
        <w:t>ransition t</w:t>
      </w:r>
      <w:r w:rsidRPr="00D15118">
        <w:rPr>
          <w:lang w:val="en-US" w:eastAsia="ja-JP"/>
        </w:rPr>
        <w:t>ime</w:t>
      </w:r>
      <w:r>
        <w:rPr>
          <w:rFonts w:hint="eastAsia"/>
          <w:lang w:val="en-US" w:eastAsia="ja-JP"/>
        </w:rPr>
        <w:t xml:space="preserve"> information</w:t>
      </w:r>
      <w:r w:rsidR="00267D79">
        <w:rPr>
          <w:rFonts w:hint="eastAsia"/>
          <w:lang w:val="en-US" w:eastAsia="ja-JP"/>
        </w:rPr>
        <w:t xml:space="preserve"> </w:t>
      </w:r>
      <w:r w:rsidR="001363F6">
        <w:rPr>
          <w:rFonts w:hint="eastAsia"/>
          <w:lang w:val="en-US" w:eastAsia="ja-JP"/>
        </w:rPr>
        <w:t xml:space="preserve">and </w:t>
      </w:r>
      <w:r w:rsidR="001363F6" w:rsidRPr="001363F6">
        <w:rPr>
          <w:rFonts w:hint="eastAsia"/>
          <w:i/>
          <w:iCs/>
          <w:lang w:val="en-US" w:eastAsia="ja-JP"/>
        </w:rPr>
        <w:t>t-Service</w:t>
      </w:r>
    </w:p>
    <w:p w14:paraId="5BE7A0A6" w14:textId="17193645" w:rsidR="00AA4447" w:rsidRDefault="00AA4447" w:rsidP="00EB3607">
      <w:pPr>
        <w:jc w:val="both"/>
        <w:rPr>
          <w:rFonts w:hint="eastAsia"/>
          <w:sz w:val="21"/>
          <w:szCs w:val="21"/>
          <w:lang w:eastAsia="ja-JP"/>
        </w:rPr>
      </w:pPr>
      <w:r>
        <w:rPr>
          <w:rFonts w:hint="eastAsia"/>
          <w:sz w:val="21"/>
          <w:szCs w:val="21"/>
          <w:lang w:eastAsia="ja-JP"/>
        </w:rPr>
        <w:t xml:space="preserve">In the last meeting (RAN2#130), it was agreed </w:t>
      </w:r>
      <w:r w:rsidR="0074610E">
        <w:rPr>
          <w:rFonts w:hint="eastAsia"/>
          <w:sz w:val="21"/>
          <w:szCs w:val="21"/>
          <w:lang w:eastAsia="ja-JP"/>
        </w:rPr>
        <w:t xml:space="preserve">that the time information for switching to S&amp;F mode is indicated by using the agreed time information for switching to normal mode, and the switching direction is determined by operation mode indication. </w:t>
      </w:r>
      <w:r w:rsidR="00225229">
        <w:rPr>
          <w:rFonts w:hint="eastAsia"/>
          <w:sz w:val="21"/>
          <w:szCs w:val="21"/>
          <w:lang w:eastAsia="ja-JP"/>
        </w:rPr>
        <w:t xml:space="preserve">For Rel-19 UE, we have no concern with the agreement, however, we have a concern for legacy UE. From legacy UE point of view, starting S&amp;F mode equals to NTN service stop, since non-S&amp;F </w:t>
      </w:r>
      <w:r w:rsidR="00AA706D">
        <w:rPr>
          <w:rFonts w:hint="eastAsia"/>
          <w:sz w:val="21"/>
          <w:szCs w:val="21"/>
          <w:lang w:eastAsia="ja-JP"/>
        </w:rPr>
        <w:t>capable</w:t>
      </w:r>
      <w:r w:rsidR="00225229">
        <w:rPr>
          <w:rFonts w:hint="eastAsia"/>
          <w:sz w:val="21"/>
          <w:szCs w:val="21"/>
          <w:lang w:eastAsia="ja-JP"/>
        </w:rPr>
        <w:t xml:space="preserve"> UE is barred when the satellite is </w:t>
      </w:r>
      <w:r w:rsidR="0099203F">
        <w:rPr>
          <w:rFonts w:hint="eastAsia"/>
          <w:sz w:val="21"/>
          <w:szCs w:val="21"/>
          <w:lang w:eastAsia="ja-JP"/>
        </w:rPr>
        <w:t xml:space="preserve">in </w:t>
      </w:r>
      <w:r w:rsidR="00225229">
        <w:rPr>
          <w:rFonts w:hint="eastAsia"/>
          <w:sz w:val="21"/>
          <w:szCs w:val="21"/>
          <w:lang w:eastAsia="ja-JP"/>
        </w:rPr>
        <w:t>S&amp;F mode.</w:t>
      </w:r>
      <w:r w:rsidR="0016195B">
        <w:rPr>
          <w:rFonts w:hint="eastAsia"/>
          <w:sz w:val="21"/>
          <w:szCs w:val="21"/>
          <w:lang w:eastAsia="ja-JP"/>
        </w:rPr>
        <w:t xml:space="preserve"> Therefore, to inform that </w:t>
      </w:r>
      <w:r w:rsidR="000A6629">
        <w:rPr>
          <w:rFonts w:hint="eastAsia"/>
          <w:sz w:val="21"/>
          <w:szCs w:val="21"/>
          <w:lang w:eastAsia="ja-JP"/>
        </w:rPr>
        <w:t>legacy</w:t>
      </w:r>
      <w:r w:rsidR="0099203F">
        <w:rPr>
          <w:rFonts w:hint="eastAsia"/>
          <w:sz w:val="21"/>
          <w:szCs w:val="21"/>
          <w:lang w:eastAsia="ja-JP"/>
        </w:rPr>
        <w:t xml:space="preserve"> UE will not be able to use the NTN service, the satellite may need to set </w:t>
      </w:r>
      <w:r w:rsidR="0099203F">
        <w:rPr>
          <w:rFonts w:hint="eastAsia"/>
          <w:sz w:val="21"/>
          <w:szCs w:val="21"/>
          <w:lang w:eastAsia="ja-JP"/>
        </w:rPr>
        <w:t>S&amp;F mode</w:t>
      </w:r>
      <w:r w:rsidR="0099203F">
        <w:rPr>
          <w:rFonts w:hint="eastAsia"/>
          <w:sz w:val="21"/>
          <w:szCs w:val="21"/>
          <w:lang w:eastAsia="ja-JP"/>
        </w:rPr>
        <w:t xml:space="preserve"> starting time in </w:t>
      </w:r>
      <w:r w:rsidR="0099203F" w:rsidRPr="004010D1">
        <w:rPr>
          <w:rFonts w:hint="eastAsia"/>
          <w:i/>
          <w:iCs/>
          <w:sz w:val="21"/>
          <w:szCs w:val="21"/>
          <w:lang w:eastAsia="ja-JP"/>
        </w:rPr>
        <w:t xml:space="preserve">t-Service </w:t>
      </w:r>
      <w:r w:rsidR="0099203F">
        <w:rPr>
          <w:rFonts w:hint="eastAsia"/>
          <w:sz w:val="21"/>
          <w:szCs w:val="21"/>
          <w:lang w:eastAsia="ja-JP"/>
        </w:rPr>
        <w:t>also.</w:t>
      </w:r>
      <w:r w:rsidR="00822A73">
        <w:rPr>
          <w:rFonts w:hint="eastAsia"/>
          <w:sz w:val="21"/>
          <w:szCs w:val="21"/>
          <w:lang w:eastAsia="ja-JP"/>
        </w:rPr>
        <w:t xml:space="preserve"> However, in that case, Rel-19 </w:t>
      </w:r>
      <w:r w:rsidR="004010D1">
        <w:rPr>
          <w:rFonts w:hint="eastAsia"/>
          <w:sz w:val="21"/>
          <w:szCs w:val="21"/>
          <w:lang w:eastAsia="ja-JP"/>
        </w:rPr>
        <w:t xml:space="preserve">(S&amp;F capable) </w:t>
      </w:r>
      <w:r w:rsidR="00822A73">
        <w:rPr>
          <w:rFonts w:hint="eastAsia"/>
          <w:sz w:val="21"/>
          <w:szCs w:val="21"/>
          <w:lang w:eastAsia="ja-JP"/>
        </w:rPr>
        <w:t>UE may not</w:t>
      </w:r>
      <w:r w:rsidR="009641CE">
        <w:rPr>
          <w:rFonts w:hint="eastAsia"/>
          <w:sz w:val="21"/>
          <w:szCs w:val="21"/>
          <w:lang w:eastAsia="ja-JP"/>
        </w:rPr>
        <w:t xml:space="preserve"> be </w:t>
      </w:r>
      <w:r w:rsidR="00822A73">
        <w:rPr>
          <w:rFonts w:hint="eastAsia"/>
          <w:sz w:val="21"/>
          <w:szCs w:val="21"/>
          <w:lang w:eastAsia="ja-JP"/>
        </w:rPr>
        <w:t xml:space="preserve">able to distinguish </w:t>
      </w:r>
      <w:r w:rsidR="009641CE">
        <w:rPr>
          <w:rFonts w:hint="eastAsia"/>
          <w:sz w:val="21"/>
          <w:szCs w:val="21"/>
          <w:lang w:eastAsia="ja-JP"/>
        </w:rPr>
        <w:t>whether NTN service will actually stop or not, since a value is set in</w:t>
      </w:r>
      <w:r w:rsidR="009641CE" w:rsidRPr="000D4CFA">
        <w:rPr>
          <w:rFonts w:hint="eastAsia"/>
          <w:i/>
          <w:iCs/>
          <w:sz w:val="21"/>
          <w:szCs w:val="21"/>
          <w:lang w:eastAsia="ja-JP"/>
        </w:rPr>
        <w:t xml:space="preserve"> t-Service</w:t>
      </w:r>
      <w:r w:rsidR="009641CE">
        <w:rPr>
          <w:rFonts w:hint="eastAsia"/>
          <w:sz w:val="21"/>
          <w:szCs w:val="21"/>
          <w:lang w:eastAsia="ja-JP"/>
        </w:rPr>
        <w:t xml:space="preserve">. </w:t>
      </w:r>
      <w:r w:rsidR="007464E2">
        <w:rPr>
          <w:rFonts w:hint="eastAsia"/>
          <w:sz w:val="21"/>
          <w:szCs w:val="21"/>
          <w:lang w:eastAsia="ja-JP"/>
        </w:rPr>
        <w:t xml:space="preserve">To avoid this issue, we would like to propose to </w:t>
      </w:r>
      <w:r w:rsidR="00B95AF7">
        <w:rPr>
          <w:sz w:val="21"/>
          <w:szCs w:val="21"/>
          <w:lang w:eastAsia="ja-JP"/>
        </w:rPr>
        <w:t>clarify</w:t>
      </w:r>
      <w:r w:rsidR="00B95AF7">
        <w:rPr>
          <w:rFonts w:hint="eastAsia"/>
          <w:sz w:val="21"/>
          <w:szCs w:val="21"/>
          <w:lang w:eastAsia="ja-JP"/>
        </w:rPr>
        <w:t xml:space="preserve"> </w:t>
      </w:r>
      <w:r w:rsidR="007464E2">
        <w:rPr>
          <w:rFonts w:hint="eastAsia"/>
          <w:sz w:val="21"/>
          <w:szCs w:val="21"/>
          <w:lang w:eastAsia="ja-JP"/>
        </w:rPr>
        <w:t xml:space="preserve">that </w:t>
      </w:r>
      <w:r w:rsidR="00D22F19">
        <w:rPr>
          <w:rFonts w:hint="eastAsia"/>
          <w:sz w:val="21"/>
          <w:szCs w:val="21"/>
          <w:lang w:eastAsia="ja-JP"/>
        </w:rPr>
        <w:t>S&amp;F capable</w:t>
      </w:r>
      <w:r w:rsidR="007464E2">
        <w:rPr>
          <w:rFonts w:hint="eastAsia"/>
          <w:sz w:val="21"/>
          <w:szCs w:val="21"/>
          <w:lang w:eastAsia="ja-JP"/>
        </w:rPr>
        <w:t xml:space="preserve"> UE can ignore </w:t>
      </w:r>
      <w:r w:rsidR="007464E2" w:rsidRPr="0099445A">
        <w:rPr>
          <w:rFonts w:hint="eastAsia"/>
          <w:i/>
          <w:iCs/>
          <w:sz w:val="21"/>
          <w:szCs w:val="21"/>
          <w:lang w:eastAsia="ja-JP"/>
        </w:rPr>
        <w:t>t-Service</w:t>
      </w:r>
      <w:r w:rsidR="007464E2">
        <w:rPr>
          <w:rFonts w:hint="eastAsia"/>
          <w:sz w:val="21"/>
          <w:szCs w:val="21"/>
          <w:lang w:eastAsia="ja-JP"/>
        </w:rPr>
        <w:t xml:space="preserve"> if the value of </w:t>
      </w:r>
      <w:r w:rsidR="007464E2" w:rsidRPr="004010D1">
        <w:rPr>
          <w:rFonts w:hint="eastAsia"/>
          <w:i/>
          <w:iCs/>
          <w:sz w:val="21"/>
          <w:szCs w:val="21"/>
          <w:lang w:eastAsia="ja-JP"/>
        </w:rPr>
        <w:t>t-Service</w:t>
      </w:r>
      <w:r w:rsidR="007464E2">
        <w:rPr>
          <w:rFonts w:hint="eastAsia"/>
          <w:sz w:val="21"/>
          <w:szCs w:val="21"/>
          <w:lang w:eastAsia="ja-JP"/>
        </w:rPr>
        <w:t xml:space="preserve"> is same as the time information for switching to S&amp;F mode.</w:t>
      </w:r>
    </w:p>
    <w:p w14:paraId="14FF5A94" w14:textId="690776DE" w:rsidR="0038448F" w:rsidRPr="007F3BD8" w:rsidRDefault="0038448F" w:rsidP="0038448F">
      <w:pPr>
        <w:ind w:left="1424" w:hanging="1140"/>
        <w:rPr>
          <w:b/>
          <w:sz w:val="21"/>
          <w:szCs w:val="21"/>
          <w:lang w:val="en-US" w:eastAsia="ja-JP"/>
        </w:rPr>
      </w:pPr>
      <w:r w:rsidRPr="007F3BD8">
        <w:rPr>
          <w:rFonts w:hint="eastAsia"/>
          <w:b/>
          <w:sz w:val="21"/>
          <w:szCs w:val="21"/>
          <w:lang w:val="en-US" w:eastAsia="ja-JP"/>
        </w:rPr>
        <w:t>Observation</w:t>
      </w:r>
      <w:r w:rsidRPr="007F3BD8">
        <w:rPr>
          <w:b/>
          <w:sz w:val="21"/>
          <w:szCs w:val="21"/>
          <w:lang w:eastAsia="ja-JP"/>
        </w:rPr>
        <w:t xml:space="preserve"> </w:t>
      </w:r>
      <w:r w:rsidRPr="007F3BD8">
        <w:rPr>
          <w:rFonts w:hint="eastAsia"/>
          <w:b/>
          <w:sz w:val="21"/>
          <w:szCs w:val="21"/>
          <w:lang w:eastAsia="ja-JP"/>
        </w:rPr>
        <w:t>1</w:t>
      </w:r>
      <w:r w:rsidRPr="007F3BD8">
        <w:rPr>
          <w:b/>
          <w:sz w:val="21"/>
          <w:szCs w:val="21"/>
          <w:lang w:eastAsia="ja-JP"/>
        </w:rPr>
        <w:t>:</w:t>
      </w:r>
      <w:r w:rsidR="007F3BD8" w:rsidRPr="007F3BD8">
        <w:rPr>
          <w:rFonts w:hint="eastAsia"/>
          <w:b/>
          <w:sz w:val="21"/>
          <w:szCs w:val="21"/>
          <w:lang w:eastAsia="ja-JP"/>
        </w:rPr>
        <w:t xml:space="preserve"> Satellite </w:t>
      </w:r>
      <w:r w:rsidR="007F3BD8" w:rsidRPr="007F3BD8">
        <w:rPr>
          <w:rFonts w:hint="eastAsia"/>
          <w:b/>
          <w:sz w:val="21"/>
          <w:szCs w:val="21"/>
          <w:lang w:eastAsia="ja-JP"/>
        </w:rPr>
        <w:t xml:space="preserve">may need to set </w:t>
      </w:r>
      <w:r w:rsidR="007F3BD8" w:rsidRPr="007F3BD8">
        <w:rPr>
          <w:rFonts w:hint="eastAsia"/>
          <w:b/>
          <w:sz w:val="21"/>
          <w:szCs w:val="21"/>
          <w:lang w:eastAsia="ja-JP"/>
        </w:rPr>
        <w:t xml:space="preserve">same value of </w:t>
      </w:r>
      <w:r w:rsidR="007F3BD8" w:rsidRPr="007F3BD8">
        <w:rPr>
          <w:rFonts w:hint="eastAsia"/>
          <w:b/>
          <w:sz w:val="21"/>
          <w:szCs w:val="21"/>
          <w:lang w:eastAsia="ja-JP"/>
        </w:rPr>
        <w:t>S&amp;F mode starting time in</w:t>
      </w:r>
      <w:r w:rsidR="007F3BD8" w:rsidRPr="00D44EE1">
        <w:rPr>
          <w:rFonts w:hint="eastAsia"/>
          <w:b/>
          <w:i/>
          <w:iCs/>
          <w:sz w:val="21"/>
          <w:szCs w:val="21"/>
          <w:lang w:eastAsia="ja-JP"/>
        </w:rPr>
        <w:t xml:space="preserve"> t-Service</w:t>
      </w:r>
      <w:r w:rsidR="007F3BD8" w:rsidRPr="007F3BD8">
        <w:rPr>
          <w:rFonts w:hint="eastAsia"/>
          <w:b/>
          <w:sz w:val="21"/>
          <w:szCs w:val="21"/>
          <w:lang w:eastAsia="ja-JP"/>
        </w:rPr>
        <w:t xml:space="preserve"> also</w:t>
      </w:r>
      <w:r w:rsidR="007F3BD8" w:rsidRPr="007F3BD8">
        <w:rPr>
          <w:rFonts w:hint="eastAsia"/>
          <w:b/>
          <w:sz w:val="21"/>
          <w:szCs w:val="21"/>
          <w:lang w:eastAsia="ja-JP"/>
        </w:rPr>
        <w:t xml:space="preserve">, </w:t>
      </w:r>
      <w:r w:rsidR="007F3BD8" w:rsidRPr="007F3BD8">
        <w:rPr>
          <w:rFonts w:hint="eastAsia"/>
          <w:b/>
          <w:sz w:val="21"/>
          <w:szCs w:val="21"/>
          <w:lang w:eastAsia="ja-JP"/>
        </w:rPr>
        <w:t xml:space="preserve">since </w:t>
      </w:r>
      <w:r w:rsidR="007F3BD8" w:rsidRPr="007F3BD8">
        <w:rPr>
          <w:rFonts w:hint="eastAsia"/>
          <w:b/>
          <w:sz w:val="21"/>
          <w:szCs w:val="21"/>
          <w:lang w:eastAsia="ja-JP"/>
        </w:rPr>
        <w:t>starting S&amp;F mode equals to NTN service stop</w:t>
      </w:r>
      <w:r w:rsidR="007F3BD8" w:rsidRPr="007F3BD8">
        <w:rPr>
          <w:rFonts w:hint="eastAsia"/>
          <w:b/>
          <w:sz w:val="21"/>
          <w:szCs w:val="21"/>
          <w:lang w:eastAsia="ja-JP"/>
        </w:rPr>
        <w:t xml:space="preserve"> from </w:t>
      </w:r>
      <w:r w:rsidR="007F3BD8" w:rsidRPr="007F3BD8">
        <w:rPr>
          <w:rFonts w:hint="eastAsia"/>
          <w:b/>
          <w:sz w:val="21"/>
          <w:szCs w:val="21"/>
          <w:lang w:eastAsia="ja-JP"/>
        </w:rPr>
        <w:t>legacy UE point of view</w:t>
      </w:r>
      <w:r w:rsidR="007F3BD8" w:rsidRPr="007F3BD8">
        <w:rPr>
          <w:rFonts w:hint="eastAsia"/>
          <w:b/>
          <w:sz w:val="21"/>
          <w:szCs w:val="21"/>
          <w:lang w:eastAsia="ja-JP"/>
        </w:rPr>
        <w:t>.</w:t>
      </w:r>
      <w:r w:rsidR="007F3BD8" w:rsidRPr="007F3BD8">
        <w:rPr>
          <w:b/>
          <w:sz w:val="21"/>
          <w:szCs w:val="21"/>
          <w:lang w:val="en-US" w:eastAsia="ja-JP"/>
        </w:rPr>
        <w:t xml:space="preserve"> </w:t>
      </w:r>
    </w:p>
    <w:p w14:paraId="5DEB92F2" w14:textId="10FEB959" w:rsidR="00027578" w:rsidRPr="00F43DFD" w:rsidRDefault="00027578" w:rsidP="00027578">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008A52DA">
        <w:rPr>
          <w:rFonts w:hint="eastAsia"/>
          <w:b/>
          <w:sz w:val="21"/>
          <w:szCs w:val="21"/>
          <w:lang w:eastAsia="ja-JP"/>
        </w:rPr>
        <w:t>4</w:t>
      </w:r>
      <w:r w:rsidRPr="00F43DFD">
        <w:rPr>
          <w:b/>
          <w:sz w:val="21"/>
          <w:szCs w:val="21"/>
          <w:lang w:eastAsia="ja-JP"/>
        </w:rPr>
        <w:t>:</w:t>
      </w:r>
      <w:r w:rsidRPr="00F43DFD">
        <w:rPr>
          <w:rFonts w:hint="eastAsia"/>
          <w:b/>
          <w:sz w:val="21"/>
          <w:szCs w:val="21"/>
          <w:lang w:val="en-US" w:eastAsia="ja-JP"/>
        </w:rPr>
        <w:t xml:space="preserve"> </w:t>
      </w:r>
      <w:r w:rsidR="00B95AF7">
        <w:rPr>
          <w:rFonts w:hint="eastAsia"/>
          <w:b/>
          <w:sz w:val="21"/>
          <w:szCs w:val="21"/>
          <w:lang w:val="en-US" w:eastAsia="ja-JP"/>
        </w:rPr>
        <w:t xml:space="preserve">RAN2 to clarify that </w:t>
      </w:r>
      <w:r w:rsidR="00D22F19">
        <w:rPr>
          <w:rFonts w:hint="eastAsia"/>
          <w:b/>
          <w:sz w:val="21"/>
          <w:szCs w:val="21"/>
          <w:lang w:val="en-US" w:eastAsia="ja-JP"/>
        </w:rPr>
        <w:t xml:space="preserve">S&amp;F capable </w:t>
      </w:r>
      <w:r w:rsidR="00B95AF7" w:rsidRPr="00B95AF7">
        <w:rPr>
          <w:b/>
          <w:sz w:val="21"/>
          <w:szCs w:val="21"/>
          <w:lang w:val="en-US" w:eastAsia="ja-JP"/>
        </w:rPr>
        <w:t>UE can ignore</w:t>
      </w:r>
      <w:r w:rsidR="00B95AF7" w:rsidRPr="00B95AF7">
        <w:rPr>
          <w:b/>
          <w:i/>
          <w:iCs/>
          <w:sz w:val="21"/>
          <w:szCs w:val="21"/>
          <w:lang w:val="en-US" w:eastAsia="ja-JP"/>
        </w:rPr>
        <w:t xml:space="preserve"> t-Service</w:t>
      </w:r>
      <w:r w:rsidR="00B95AF7">
        <w:rPr>
          <w:rFonts w:hint="eastAsia"/>
          <w:b/>
          <w:i/>
          <w:iCs/>
          <w:sz w:val="21"/>
          <w:szCs w:val="21"/>
          <w:lang w:val="en-US" w:eastAsia="ja-JP"/>
        </w:rPr>
        <w:t>,</w:t>
      </w:r>
      <w:r w:rsidR="00B95AF7" w:rsidRPr="00B95AF7">
        <w:rPr>
          <w:b/>
          <w:sz w:val="21"/>
          <w:szCs w:val="21"/>
          <w:lang w:val="en-US" w:eastAsia="ja-JP"/>
        </w:rPr>
        <w:t xml:space="preserve"> if the value of </w:t>
      </w:r>
      <w:r w:rsidR="00B95AF7" w:rsidRPr="00B95AF7">
        <w:rPr>
          <w:b/>
          <w:i/>
          <w:iCs/>
          <w:sz w:val="21"/>
          <w:szCs w:val="21"/>
          <w:lang w:val="en-US" w:eastAsia="ja-JP"/>
        </w:rPr>
        <w:t>t-Service</w:t>
      </w:r>
      <w:r w:rsidR="00B95AF7" w:rsidRPr="00B95AF7">
        <w:rPr>
          <w:b/>
          <w:sz w:val="21"/>
          <w:szCs w:val="21"/>
          <w:lang w:val="en-US" w:eastAsia="ja-JP"/>
        </w:rPr>
        <w:t xml:space="preserve"> is same as the time information for switching to S&amp;F mode</w:t>
      </w:r>
    </w:p>
    <w:p w14:paraId="21E5B524" w14:textId="2C73DD88" w:rsidR="00E57063" w:rsidRDefault="00863065" w:rsidP="00CE1AAA">
      <w:pPr>
        <w:pStyle w:val="2"/>
        <w:numPr>
          <w:ilvl w:val="0"/>
          <w:numId w:val="2"/>
        </w:numPr>
        <w:rPr>
          <w:lang w:eastAsia="ja-JP"/>
        </w:rPr>
      </w:pPr>
      <w:r>
        <w:rPr>
          <w:rFonts w:hint="eastAsia"/>
          <w:lang w:eastAsia="ja-JP"/>
        </w:rPr>
        <w:t>Summary and proposal</w:t>
      </w:r>
    </w:p>
    <w:p w14:paraId="4D5C6B76" w14:textId="1B2FEB6D" w:rsidR="003D34C7" w:rsidRPr="00F43DFD" w:rsidRDefault="003D34C7" w:rsidP="006636BC">
      <w:pPr>
        <w:rPr>
          <w:sz w:val="21"/>
          <w:szCs w:val="21"/>
          <w:lang w:eastAsia="ja-JP"/>
        </w:rPr>
      </w:pPr>
      <w:r w:rsidRPr="00F43DFD">
        <w:rPr>
          <w:sz w:val="21"/>
          <w:szCs w:val="21"/>
          <w:lang w:eastAsia="ja-JP"/>
        </w:rPr>
        <w:t xml:space="preserve">This paper discussed about </w:t>
      </w:r>
      <w:r w:rsidR="005638FF">
        <w:rPr>
          <w:sz w:val="21"/>
          <w:szCs w:val="21"/>
          <w:lang w:eastAsia="ja-JP"/>
        </w:rPr>
        <w:t>remaining</w:t>
      </w:r>
      <w:r w:rsidR="005638FF">
        <w:rPr>
          <w:rFonts w:hint="eastAsia"/>
          <w:sz w:val="21"/>
          <w:szCs w:val="21"/>
          <w:lang w:eastAsia="ja-JP"/>
        </w:rPr>
        <w:t xml:space="preserve"> </w:t>
      </w:r>
      <w:r w:rsidR="00326D9B" w:rsidRPr="00F43DFD">
        <w:rPr>
          <w:rFonts w:eastAsia="游ゴシック"/>
          <w:sz w:val="21"/>
          <w:szCs w:val="21"/>
          <w:lang w:val="en-US" w:eastAsia="ja-JP"/>
        </w:rPr>
        <w:t xml:space="preserve">consideration on </w:t>
      </w:r>
      <w:r w:rsidR="00326D9B" w:rsidRPr="00F43DFD">
        <w:rPr>
          <w:sz w:val="21"/>
          <w:szCs w:val="21"/>
        </w:rPr>
        <w:t>S&amp;F operation</w:t>
      </w:r>
      <w:r w:rsidR="00974C1B" w:rsidRPr="00F43DFD">
        <w:rPr>
          <w:sz w:val="21"/>
          <w:szCs w:val="21"/>
        </w:rPr>
        <w:t xml:space="preserve"> and proposed the following</w:t>
      </w:r>
      <w:r w:rsidR="00974C1B" w:rsidRPr="00F43DFD">
        <w:rPr>
          <w:sz w:val="21"/>
          <w:szCs w:val="21"/>
          <w:lang w:eastAsia="ja-JP"/>
        </w:rPr>
        <w:t>:</w:t>
      </w:r>
    </w:p>
    <w:p w14:paraId="4DE282FF" w14:textId="77777777" w:rsidR="003121AF" w:rsidRPr="00F43DFD" w:rsidRDefault="003121AF" w:rsidP="003121AF">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Pr>
          <w:rFonts w:hint="eastAsia"/>
          <w:b/>
          <w:sz w:val="21"/>
          <w:szCs w:val="21"/>
          <w:lang w:eastAsia="ja-JP"/>
        </w:rPr>
        <w:t>1</w:t>
      </w:r>
      <w:r w:rsidRPr="00F43DFD">
        <w:rPr>
          <w:b/>
          <w:sz w:val="21"/>
          <w:szCs w:val="21"/>
          <w:lang w:eastAsia="ja-JP"/>
        </w:rPr>
        <w:t>:</w:t>
      </w:r>
      <w:r w:rsidRPr="00F43DFD">
        <w:rPr>
          <w:rFonts w:hint="eastAsia"/>
          <w:b/>
          <w:sz w:val="21"/>
          <w:szCs w:val="21"/>
          <w:lang w:val="en-US" w:eastAsia="ja-JP"/>
        </w:rPr>
        <w:t xml:space="preserve"> </w:t>
      </w:r>
      <w:r>
        <w:rPr>
          <w:rFonts w:hint="eastAsia"/>
          <w:b/>
          <w:sz w:val="21"/>
          <w:szCs w:val="21"/>
          <w:lang w:val="en-US" w:eastAsia="ja-JP"/>
        </w:rPr>
        <w:t xml:space="preserve">RAN2 to confirm the working assumption of indication for </w:t>
      </w:r>
      <w:r w:rsidRPr="00482077">
        <w:rPr>
          <w:b/>
          <w:sz w:val="21"/>
          <w:szCs w:val="21"/>
          <w:lang w:val="en-US" w:eastAsia="ja-JP"/>
        </w:rPr>
        <w:t>neighbour cells</w:t>
      </w:r>
      <w:r>
        <w:rPr>
          <w:b/>
          <w:sz w:val="21"/>
          <w:szCs w:val="21"/>
          <w:lang w:val="en-US" w:eastAsia="ja-JP"/>
        </w:rPr>
        <w:t>’</w:t>
      </w:r>
      <w:r w:rsidRPr="00482077">
        <w:rPr>
          <w:b/>
          <w:sz w:val="21"/>
          <w:szCs w:val="21"/>
          <w:lang w:val="en-US" w:eastAsia="ja-JP"/>
        </w:rPr>
        <w:t xml:space="preserve"> operation mode</w:t>
      </w:r>
      <w:r>
        <w:rPr>
          <w:rFonts w:hint="eastAsia"/>
          <w:b/>
          <w:sz w:val="21"/>
          <w:szCs w:val="21"/>
          <w:lang w:val="en-US" w:eastAsia="ja-JP"/>
        </w:rPr>
        <w:t>.</w:t>
      </w:r>
    </w:p>
    <w:p w14:paraId="16A8701D" w14:textId="77777777" w:rsidR="003121AF" w:rsidRPr="00F43DFD" w:rsidRDefault="003121AF" w:rsidP="003121AF">
      <w:pPr>
        <w:ind w:left="1424" w:hanging="1140"/>
        <w:rPr>
          <w:b/>
          <w:sz w:val="21"/>
          <w:szCs w:val="21"/>
          <w:lang w:val="en-US" w:eastAsia="ja-JP"/>
        </w:rPr>
      </w:pPr>
      <w:r w:rsidRPr="00F43DFD">
        <w:rPr>
          <w:b/>
          <w:sz w:val="21"/>
          <w:szCs w:val="21"/>
          <w:lang w:val="en-US" w:eastAsia="ja-JP"/>
        </w:rPr>
        <w:t>Proposal</w:t>
      </w:r>
      <w:r w:rsidRPr="00F43DFD">
        <w:rPr>
          <w:b/>
          <w:sz w:val="21"/>
          <w:szCs w:val="21"/>
          <w:lang w:eastAsia="ja-JP"/>
        </w:rPr>
        <w:t xml:space="preserve"> </w:t>
      </w:r>
      <w:r w:rsidRPr="00F43DFD">
        <w:rPr>
          <w:rFonts w:hint="eastAsia"/>
          <w:b/>
          <w:sz w:val="21"/>
          <w:szCs w:val="21"/>
          <w:lang w:eastAsia="ja-JP"/>
        </w:rPr>
        <w:t>2</w:t>
      </w:r>
      <w:r w:rsidRPr="00F43DFD">
        <w:rPr>
          <w:b/>
          <w:sz w:val="21"/>
          <w:szCs w:val="21"/>
          <w:lang w:eastAsia="ja-JP"/>
        </w:rPr>
        <w:t>:</w:t>
      </w:r>
      <w:r w:rsidRPr="00F43DFD">
        <w:rPr>
          <w:rFonts w:hint="eastAsia"/>
          <w:b/>
          <w:sz w:val="21"/>
          <w:szCs w:val="21"/>
          <w:lang w:val="en-US" w:eastAsia="ja-JP"/>
        </w:rPr>
        <w:t xml:space="preserve"> </w:t>
      </w:r>
      <w:r>
        <w:rPr>
          <w:rFonts w:hint="eastAsia"/>
          <w:b/>
          <w:sz w:val="21"/>
          <w:szCs w:val="21"/>
          <w:lang w:val="en-US" w:eastAsia="ja-JP"/>
        </w:rPr>
        <w:t>N</w:t>
      </w:r>
      <w:r w:rsidRPr="00F43DFD">
        <w:rPr>
          <w:b/>
          <w:sz w:val="21"/>
          <w:szCs w:val="21"/>
          <w:lang w:val="en-US" w:eastAsia="ja-JP"/>
        </w:rPr>
        <w:t>eighbour cells</w:t>
      </w:r>
      <w:r>
        <w:rPr>
          <w:b/>
          <w:sz w:val="21"/>
          <w:szCs w:val="21"/>
          <w:lang w:val="en-US" w:eastAsia="ja-JP"/>
        </w:rPr>
        <w:t>’</w:t>
      </w:r>
      <w:r w:rsidRPr="00F43DFD">
        <w:rPr>
          <w:b/>
          <w:sz w:val="21"/>
          <w:szCs w:val="21"/>
          <w:lang w:val="en-US" w:eastAsia="ja-JP"/>
        </w:rPr>
        <w:t xml:space="preserve"> </w:t>
      </w:r>
      <w:r>
        <w:rPr>
          <w:rFonts w:hint="eastAsia"/>
          <w:b/>
          <w:sz w:val="21"/>
          <w:szCs w:val="21"/>
          <w:lang w:val="en-US" w:eastAsia="ja-JP"/>
        </w:rPr>
        <w:t xml:space="preserve">mode </w:t>
      </w:r>
      <w:r w:rsidRPr="00F43DFD">
        <w:rPr>
          <w:rFonts w:hint="eastAsia"/>
          <w:b/>
          <w:sz w:val="21"/>
          <w:szCs w:val="21"/>
          <w:lang w:val="en-US" w:eastAsia="ja-JP"/>
        </w:rPr>
        <w:t>transition</w:t>
      </w:r>
      <w:r w:rsidRPr="00F43DFD">
        <w:rPr>
          <w:b/>
          <w:sz w:val="21"/>
          <w:szCs w:val="21"/>
          <w:lang w:val="en-US" w:eastAsia="ja-JP"/>
        </w:rPr>
        <w:t xml:space="preserve"> time </w:t>
      </w:r>
      <w:r>
        <w:rPr>
          <w:rFonts w:hint="eastAsia"/>
          <w:b/>
          <w:sz w:val="21"/>
          <w:szCs w:val="21"/>
          <w:lang w:val="en-US" w:eastAsia="ja-JP"/>
        </w:rPr>
        <w:t xml:space="preserve">information </w:t>
      </w:r>
      <w:r w:rsidRPr="00F43DFD">
        <w:rPr>
          <w:b/>
          <w:sz w:val="21"/>
          <w:szCs w:val="21"/>
          <w:lang w:val="en-US" w:eastAsia="ja-JP"/>
        </w:rPr>
        <w:t>could</w:t>
      </w:r>
      <w:r w:rsidRPr="00F43DFD">
        <w:rPr>
          <w:rFonts w:hint="eastAsia"/>
          <w:b/>
          <w:sz w:val="21"/>
          <w:szCs w:val="21"/>
          <w:lang w:val="en-US" w:eastAsia="ja-JP"/>
        </w:rPr>
        <w:t xml:space="preserve"> </w:t>
      </w:r>
      <w:r>
        <w:rPr>
          <w:rFonts w:hint="eastAsia"/>
          <w:b/>
          <w:sz w:val="21"/>
          <w:szCs w:val="21"/>
          <w:lang w:val="en-US" w:eastAsia="ja-JP"/>
        </w:rPr>
        <w:t xml:space="preserve">also </w:t>
      </w:r>
      <w:r w:rsidRPr="00F43DFD">
        <w:rPr>
          <w:b/>
          <w:sz w:val="21"/>
          <w:szCs w:val="21"/>
          <w:lang w:val="en-US" w:eastAsia="ja-JP"/>
        </w:rPr>
        <w:t xml:space="preserve">be </w:t>
      </w:r>
      <w:r w:rsidRPr="00F43DFD">
        <w:rPr>
          <w:rFonts w:hint="eastAsia"/>
          <w:b/>
          <w:sz w:val="21"/>
          <w:szCs w:val="21"/>
          <w:lang w:val="en-US" w:eastAsia="ja-JP"/>
        </w:rPr>
        <w:t>provided</w:t>
      </w:r>
      <w:r w:rsidRPr="00F43DFD">
        <w:rPr>
          <w:b/>
          <w:sz w:val="21"/>
          <w:szCs w:val="21"/>
          <w:lang w:val="en-US" w:eastAsia="ja-JP"/>
        </w:rPr>
        <w:t xml:space="preserve"> to UE</w:t>
      </w:r>
    </w:p>
    <w:p w14:paraId="52E90E5C" w14:textId="77777777" w:rsidR="003121AF" w:rsidRPr="003121AF" w:rsidRDefault="003121AF" w:rsidP="003121AF">
      <w:pPr>
        <w:ind w:left="1424" w:hanging="1140"/>
        <w:rPr>
          <w:rFonts w:hint="eastAsia"/>
          <w:b/>
          <w:sz w:val="21"/>
          <w:szCs w:val="21"/>
          <w:lang w:val="en-US" w:eastAsia="ja-JP"/>
        </w:rPr>
      </w:pPr>
      <w:r w:rsidRPr="00F43DFD">
        <w:rPr>
          <w:b/>
          <w:sz w:val="21"/>
          <w:szCs w:val="21"/>
          <w:lang w:val="en-US" w:eastAsia="ja-JP"/>
        </w:rPr>
        <w:t>Proposal</w:t>
      </w:r>
      <w:r w:rsidRPr="00F43DFD">
        <w:rPr>
          <w:b/>
          <w:sz w:val="21"/>
          <w:szCs w:val="21"/>
          <w:lang w:eastAsia="ja-JP"/>
        </w:rPr>
        <w:t xml:space="preserve"> </w:t>
      </w:r>
      <w:r>
        <w:rPr>
          <w:rFonts w:hint="eastAsia"/>
          <w:b/>
          <w:sz w:val="21"/>
          <w:szCs w:val="21"/>
          <w:lang w:eastAsia="ja-JP"/>
        </w:rPr>
        <w:t>3</w:t>
      </w:r>
      <w:r w:rsidRPr="00F43DFD">
        <w:rPr>
          <w:b/>
          <w:sz w:val="21"/>
          <w:szCs w:val="21"/>
          <w:lang w:eastAsia="ja-JP"/>
        </w:rPr>
        <w:t>:</w:t>
      </w:r>
      <w:r w:rsidRPr="00F43DFD">
        <w:rPr>
          <w:rFonts w:hint="eastAsia"/>
          <w:b/>
          <w:sz w:val="21"/>
          <w:szCs w:val="21"/>
          <w:lang w:val="en-US" w:eastAsia="ja-JP"/>
        </w:rPr>
        <w:t xml:space="preserve"> I</w:t>
      </w:r>
      <w:r w:rsidRPr="00F43DFD">
        <w:rPr>
          <w:b/>
          <w:sz w:val="21"/>
          <w:szCs w:val="21"/>
          <w:lang w:val="en-US" w:eastAsia="ja-JP"/>
        </w:rPr>
        <w:t>t can be up to network implementation whether S&amp;F related information for neighbour cells is included in system information</w:t>
      </w:r>
    </w:p>
    <w:p w14:paraId="2207EB02" w14:textId="77777777" w:rsidR="003121AF" w:rsidRPr="007F3BD8" w:rsidRDefault="003121AF" w:rsidP="003121AF">
      <w:pPr>
        <w:ind w:left="1424" w:hanging="1140"/>
        <w:rPr>
          <w:b/>
          <w:sz w:val="21"/>
          <w:szCs w:val="21"/>
          <w:lang w:val="en-US" w:eastAsia="ja-JP"/>
        </w:rPr>
      </w:pPr>
      <w:r w:rsidRPr="007F3BD8">
        <w:rPr>
          <w:rFonts w:hint="eastAsia"/>
          <w:b/>
          <w:sz w:val="21"/>
          <w:szCs w:val="21"/>
          <w:lang w:val="en-US" w:eastAsia="ja-JP"/>
        </w:rPr>
        <w:t>Observation</w:t>
      </w:r>
      <w:r w:rsidRPr="007F3BD8">
        <w:rPr>
          <w:b/>
          <w:sz w:val="21"/>
          <w:szCs w:val="21"/>
          <w:lang w:eastAsia="ja-JP"/>
        </w:rPr>
        <w:t xml:space="preserve"> </w:t>
      </w:r>
      <w:r w:rsidRPr="007F3BD8">
        <w:rPr>
          <w:rFonts w:hint="eastAsia"/>
          <w:b/>
          <w:sz w:val="21"/>
          <w:szCs w:val="21"/>
          <w:lang w:eastAsia="ja-JP"/>
        </w:rPr>
        <w:t>1</w:t>
      </w:r>
      <w:r w:rsidRPr="007F3BD8">
        <w:rPr>
          <w:b/>
          <w:sz w:val="21"/>
          <w:szCs w:val="21"/>
          <w:lang w:eastAsia="ja-JP"/>
        </w:rPr>
        <w:t>:</w:t>
      </w:r>
      <w:r w:rsidRPr="007F3BD8">
        <w:rPr>
          <w:rFonts w:hint="eastAsia"/>
          <w:b/>
          <w:sz w:val="21"/>
          <w:szCs w:val="21"/>
          <w:lang w:eastAsia="ja-JP"/>
        </w:rPr>
        <w:t xml:space="preserve"> Satellite may need to set same value of S&amp;F mode starting time in</w:t>
      </w:r>
      <w:r w:rsidRPr="00D44EE1">
        <w:rPr>
          <w:rFonts w:hint="eastAsia"/>
          <w:b/>
          <w:i/>
          <w:iCs/>
          <w:sz w:val="21"/>
          <w:szCs w:val="21"/>
          <w:lang w:eastAsia="ja-JP"/>
        </w:rPr>
        <w:t xml:space="preserve"> t-Service</w:t>
      </w:r>
      <w:r w:rsidRPr="007F3BD8">
        <w:rPr>
          <w:rFonts w:hint="eastAsia"/>
          <w:b/>
          <w:sz w:val="21"/>
          <w:szCs w:val="21"/>
          <w:lang w:eastAsia="ja-JP"/>
        </w:rPr>
        <w:t xml:space="preserve"> also, since starting S&amp;F mode equals to NTN service stop from legacy UE point of view.</w:t>
      </w:r>
      <w:r w:rsidRPr="007F3BD8">
        <w:rPr>
          <w:b/>
          <w:sz w:val="21"/>
          <w:szCs w:val="21"/>
          <w:lang w:val="en-US" w:eastAsia="ja-JP"/>
        </w:rPr>
        <w:t xml:space="preserve"> </w:t>
      </w:r>
    </w:p>
    <w:p w14:paraId="2C1EB81F" w14:textId="28BD9A90" w:rsidR="00E07C96" w:rsidRPr="00F43DFD" w:rsidRDefault="003121AF" w:rsidP="003121AF">
      <w:pPr>
        <w:ind w:left="1424" w:hanging="1140"/>
        <w:rPr>
          <w:rFonts w:hint="eastAsia"/>
          <w:b/>
          <w:sz w:val="21"/>
          <w:szCs w:val="21"/>
          <w:lang w:val="en-US" w:eastAsia="ja-JP"/>
        </w:rPr>
      </w:pPr>
      <w:r w:rsidRPr="00F43DFD">
        <w:rPr>
          <w:b/>
          <w:sz w:val="21"/>
          <w:szCs w:val="21"/>
          <w:lang w:val="en-US" w:eastAsia="ja-JP"/>
        </w:rPr>
        <w:t>Proposal</w:t>
      </w:r>
      <w:r w:rsidRPr="00F43DFD">
        <w:rPr>
          <w:b/>
          <w:sz w:val="21"/>
          <w:szCs w:val="21"/>
          <w:lang w:eastAsia="ja-JP"/>
        </w:rPr>
        <w:t xml:space="preserve"> </w:t>
      </w:r>
      <w:r>
        <w:rPr>
          <w:rFonts w:hint="eastAsia"/>
          <w:b/>
          <w:sz w:val="21"/>
          <w:szCs w:val="21"/>
          <w:lang w:eastAsia="ja-JP"/>
        </w:rPr>
        <w:t>4</w:t>
      </w:r>
      <w:r w:rsidRPr="00F43DFD">
        <w:rPr>
          <w:b/>
          <w:sz w:val="21"/>
          <w:szCs w:val="21"/>
          <w:lang w:eastAsia="ja-JP"/>
        </w:rPr>
        <w:t>:</w:t>
      </w:r>
      <w:r w:rsidRPr="00F43DFD">
        <w:rPr>
          <w:rFonts w:hint="eastAsia"/>
          <w:b/>
          <w:sz w:val="21"/>
          <w:szCs w:val="21"/>
          <w:lang w:val="en-US" w:eastAsia="ja-JP"/>
        </w:rPr>
        <w:t xml:space="preserve"> </w:t>
      </w:r>
      <w:r>
        <w:rPr>
          <w:rFonts w:hint="eastAsia"/>
          <w:b/>
          <w:sz w:val="21"/>
          <w:szCs w:val="21"/>
          <w:lang w:val="en-US" w:eastAsia="ja-JP"/>
        </w:rPr>
        <w:t xml:space="preserve">RAN2 to clarify that S&amp;F capable </w:t>
      </w:r>
      <w:r w:rsidRPr="00B95AF7">
        <w:rPr>
          <w:b/>
          <w:sz w:val="21"/>
          <w:szCs w:val="21"/>
          <w:lang w:val="en-US" w:eastAsia="ja-JP"/>
        </w:rPr>
        <w:t>UE can ignore</w:t>
      </w:r>
      <w:r w:rsidRPr="00B95AF7">
        <w:rPr>
          <w:b/>
          <w:i/>
          <w:iCs/>
          <w:sz w:val="21"/>
          <w:szCs w:val="21"/>
          <w:lang w:val="en-US" w:eastAsia="ja-JP"/>
        </w:rPr>
        <w:t xml:space="preserve"> t-Service</w:t>
      </w:r>
      <w:r>
        <w:rPr>
          <w:rFonts w:hint="eastAsia"/>
          <w:b/>
          <w:i/>
          <w:iCs/>
          <w:sz w:val="21"/>
          <w:szCs w:val="21"/>
          <w:lang w:val="en-US" w:eastAsia="ja-JP"/>
        </w:rPr>
        <w:t>,</w:t>
      </w:r>
      <w:r w:rsidRPr="00B95AF7">
        <w:rPr>
          <w:b/>
          <w:sz w:val="21"/>
          <w:szCs w:val="21"/>
          <w:lang w:val="en-US" w:eastAsia="ja-JP"/>
        </w:rPr>
        <w:t xml:space="preserve"> if the value of </w:t>
      </w:r>
      <w:r w:rsidRPr="00B95AF7">
        <w:rPr>
          <w:b/>
          <w:i/>
          <w:iCs/>
          <w:sz w:val="21"/>
          <w:szCs w:val="21"/>
          <w:lang w:val="en-US" w:eastAsia="ja-JP"/>
        </w:rPr>
        <w:t>t-Service</w:t>
      </w:r>
      <w:r w:rsidRPr="00B95AF7">
        <w:rPr>
          <w:b/>
          <w:sz w:val="21"/>
          <w:szCs w:val="21"/>
          <w:lang w:val="en-US" w:eastAsia="ja-JP"/>
        </w:rPr>
        <w:t xml:space="preserve"> is same as the time information for switching to S&amp;F mode</w:t>
      </w:r>
    </w:p>
    <w:p w14:paraId="634E9F92" w14:textId="77777777" w:rsidR="00833813" w:rsidRDefault="00CE2B2D" w:rsidP="00CE1AAA">
      <w:pPr>
        <w:pStyle w:val="2"/>
        <w:numPr>
          <w:ilvl w:val="0"/>
          <w:numId w:val="2"/>
        </w:numPr>
        <w:rPr>
          <w:rFonts w:cs="Arial"/>
          <w:lang w:eastAsia="ja-JP"/>
        </w:rPr>
      </w:pPr>
      <w:r w:rsidRPr="00863065">
        <w:rPr>
          <w:rFonts w:cs="Arial"/>
          <w:lang w:eastAsia="ja-JP"/>
        </w:rPr>
        <w:lastRenderedPageBreak/>
        <w:t>Reference</w:t>
      </w:r>
      <w:r w:rsidR="00704805">
        <w:rPr>
          <w:rFonts w:cs="Arial" w:hint="eastAsia"/>
          <w:lang w:eastAsia="ja-JP"/>
        </w:rPr>
        <w:t>s</w:t>
      </w:r>
    </w:p>
    <w:p w14:paraId="387E5D98" w14:textId="2A0A5D50" w:rsidR="00E66F0A" w:rsidRPr="00501338" w:rsidRDefault="00450988" w:rsidP="00B1418C">
      <w:pPr>
        <w:pStyle w:val="Reference"/>
        <w:tabs>
          <w:tab w:val="clear" w:pos="420"/>
        </w:tabs>
        <w:overflowPunct w:val="0"/>
        <w:autoSpaceDE w:val="0"/>
        <w:autoSpaceDN w:val="0"/>
        <w:adjustRightInd w:val="0"/>
        <w:spacing w:line="360" w:lineRule="auto"/>
        <w:jc w:val="both"/>
        <w:textAlignment w:val="baseline"/>
        <w:rPr>
          <w:sz w:val="21"/>
          <w:szCs w:val="21"/>
        </w:rPr>
      </w:pPr>
      <w:r w:rsidRPr="00501338">
        <w:rPr>
          <w:sz w:val="21"/>
          <w:szCs w:val="21"/>
        </w:rPr>
        <w:t xml:space="preserve">[1] </w:t>
      </w:r>
      <w:r w:rsidR="00D147A9" w:rsidRPr="00D147A9">
        <w:rPr>
          <w:sz w:val="21"/>
          <w:szCs w:val="21"/>
        </w:rPr>
        <w:t>RP-242397</w:t>
      </w:r>
      <w:r w:rsidR="001F7A4D" w:rsidRPr="00501338">
        <w:rPr>
          <w:sz w:val="21"/>
          <w:szCs w:val="21"/>
        </w:rPr>
        <w:t xml:space="preserve">, </w:t>
      </w:r>
      <w:r w:rsidRPr="00501338">
        <w:rPr>
          <w:sz w:val="21"/>
          <w:szCs w:val="21"/>
        </w:rPr>
        <w:t>“</w:t>
      </w:r>
      <w:r w:rsidR="0027170F" w:rsidRPr="0027170F">
        <w:rPr>
          <w:sz w:val="21"/>
          <w:szCs w:val="21"/>
        </w:rPr>
        <w:t>Revised WID on Non-Terrestrial Networks (NTN) for Internet of Things (IoT) Phase 3</w:t>
      </w:r>
      <w:r w:rsidRPr="00501338">
        <w:rPr>
          <w:sz w:val="21"/>
          <w:szCs w:val="21"/>
        </w:rPr>
        <w:t>”</w:t>
      </w:r>
    </w:p>
    <w:p w14:paraId="7A21F723" w14:textId="74B3C2DF" w:rsidR="00501338" w:rsidRPr="00501338" w:rsidRDefault="00501338" w:rsidP="00B1418C">
      <w:pPr>
        <w:spacing w:after="0" w:line="360" w:lineRule="auto"/>
        <w:rPr>
          <w:sz w:val="21"/>
          <w:szCs w:val="21"/>
          <w:lang w:eastAsia="ja-JP"/>
        </w:rPr>
      </w:pPr>
      <w:r w:rsidRPr="00501338">
        <w:rPr>
          <w:rFonts w:hint="eastAsia"/>
          <w:sz w:val="21"/>
          <w:szCs w:val="21"/>
          <w:lang w:eastAsia="ja-JP"/>
        </w:rPr>
        <w:t>[</w:t>
      </w:r>
      <w:r w:rsidRPr="00501338">
        <w:rPr>
          <w:sz w:val="21"/>
          <w:szCs w:val="21"/>
          <w:lang w:eastAsia="ja-JP"/>
        </w:rPr>
        <w:t>2]</w:t>
      </w:r>
      <w:r w:rsidRPr="00501338">
        <w:rPr>
          <w:sz w:val="21"/>
          <w:szCs w:val="21"/>
        </w:rPr>
        <w:t xml:space="preserve"> </w:t>
      </w:r>
      <w:r w:rsidR="00B23DF1" w:rsidRPr="00B23DF1">
        <w:rPr>
          <w:sz w:val="21"/>
          <w:szCs w:val="21"/>
          <w:lang w:eastAsia="ja-JP"/>
        </w:rPr>
        <w:t>R2-250</w:t>
      </w:r>
      <w:r w:rsidR="003B3DA6">
        <w:rPr>
          <w:rFonts w:hint="eastAsia"/>
          <w:sz w:val="21"/>
          <w:szCs w:val="21"/>
          <w:lang w:eastAsia="ja-JP"/>
        </w:rPr>
        <w:t>467</w:t>
      </w:r>
      <w:r w:rsidR="00B23DF1" w:rsidRPr="00B23DF1">
        <w:rPr>
          <w:sz w:val="21"/>
          <w:szCs w:val="21"/>
          <w:lang w:eastAsia="ja-JP"/>
        </w:rPr>
        <w:t>3</w:t>
      </w:r>
      <w:r w:rsidRPr="00501338">
        <w:rPr>
          <w:sz w:val="21"/>
          <w:szCs w:val="21"/>
          <w:lang w:eastAsia="ja-JP"/>
        </w:rPr>
        <w:t>, “Report from Break-out session on NR-NTN and IoT-NTN”</w:t>
      </w:r>
    </w:p>
    <w:p w14:paraId="01A7320C" w14:textId="2F47E298" w:rsidR="00501338" w:rsidRPr="00560D25" w:rsidRDefault="00501338" w:rsidP="00B1418C">
      <w:pPr>
        <w:spacing w:after="0" w:line="360" w:lineRule="auto"/>
        <w:rPr>
          <w:sz w:val="21"/>
          <w:szCs w:val="21"/>
          <w:lang w:eastAsia="ja-JP"/>
        </w:rPr>
      </w:pPr>
    </w:p>
    <w:sectPr w:rsidR="00501338" w:rsidRPr="00560D25"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C2596" w14:textId="77777777" w:rsidR="00237235" w:rsidRDefault="00237235">
      <w:r>
        <w:separator/>
      </w:r>
    </w:p>
  </w:endnote>
  <w:endnote w:type="continuationSeparator" w:id="0">
    <w:p w14:paraId="6C76F418" w14:textId="77777777" w:rsidR="00237235" w:rsidRDefault="0023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ED491" w14:textId="77777777" w:rsidR="00237235" w:rsidRDefault="00237235">
      <w:r>
        <w:separator/>
      </w:r>
    </w:p>
  </w:footnote>
  <w:footnote w:type="continuationSeparator" w:id="0">
    <w:p w14:paraId="64EB47CB" w14:textId="77777777" w:rsidR="00237235" w:rsidRDefault="0023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9"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2"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6"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4"/>
  </w:num>
  <w:num w:numId="2" w16cid:durableId="725295411">
    <w:abstractNumId w:val="31"/>
  </w:num>
  <w:num w:numId="3" w16cid:durableId="1252084383">
    <w:abstractNumId w:val="17"/>
  </w:num>
  <w:num w:numId="4" w16cid:durableId="634915465">
    <w:abstractNumId w:val="10"/>
  </w:num>
  <w:num w:numId="5" w16cid:durableId="514543658">
    <w:abstractNumId w:val="3"/>
  </w:num>
  <w:num w:numId="6" w16cid:durableId="1607737020">
    <w:abstractNumId w:val="14"/>
  </w:num>
  <w:num w:numId="7" w16cid:durableId="726489574">
    <w:abstractNumId w:val="35"/>
  </w:num>
  <w:num w:numId="8" w16cid:durableId="90467895">
    <w:abstractNumId w:val="18"/>
  </w:num>
  <w:num w:numId="9" w16cid:durableId="1997420009">
    <w:abstractNumId w:val="11"/>
  </w:num>
  <w:num w:numId="10" w16cid:durableId="1241986276">
    <w:abstractNumId w:val="40"/>
  </w:num>
  <w:num w:numId="11" w16cid:durableId="956375987">
    <w:abstractNumId w:val="1"/>
  </w:num>
  <w:num w:numId="12" w16cid:durableId="1076394047">
    <w:abstractNumId w:val="9"/>
  </w:num>
  <w:num w:numId="13" w16cid:durableId="466820985">
    <w:abstractNumId w:val="16"/>
  </w:num>
  <w:num w:numId="14" w16cid:durableId="995838790">
    <w:abstractNumId w:val="12"/>
  </w:num>
  <w:num w:numId="15" w16cid:durableId="409543807">
    <w:abstractNumId w:val="13"/>
  </w:num>
  <w:num w:numId="16" w16cid:durableId="1604142490">
    <w:abstractNumId w:val="8"/>
  </w:num>
  <w:num w:numId="17" w16cid:durableId="221717246">
    <w:abstractNumId w:val="20"/>
  </w:num>
  <w:num w:numId="18" w16cid:durableId="142359400">
    <w:abstractNumId w:val="24"/>
  </w:num>
  <w:num w:numId="19" w16cid:durableId="1071079710">
    <w:abstractNumId w:val="39"/>
  </w:num>
  <w:num w:numId="20" w16cid:durableId="713777882">
    <w:abstractNumId w:val="6"/>
  </w:num>
  <w:num w:numId="21" w16cid:durableId="1156461190">
    <w:abstractNumId w:val="0"/>
  </w:num>
  <w:num w:numId="22" w16cid:durableId="1139374076">
    <w:abstractNumId w:val="23"/>
  </w:num>
  <w:num w:numId="23" w16cid:durableId="825393138">
    <w:abstractNumId w:val="38"/>
  </w:num>
  <w:num w:numId="24" w16cid:durableId="1020157499">
    <w:abstractNumId w:val="7"/>
  </w:num>
  <w:num w:numId="25" w16cid:durableId="1640066229">
    <w:abstractNumId w:val="37"/>
  </w:num>
  <w:num w:numId="26" w16cid:durableId="1151022121">
    <w:abstractNumId w:val="19"/>
  </w:num>
  <w:num w:numId="27" w16cid:durableId="1081220761">
    <w:abstractNumId w:val="27"/>
  </w:num>
  <w:num w:numId="28" w16cid:durableId="237328445">
    <w:abstractNumId w:val="15"/>
  </w:num>
  <w:num w:numId="29" w16cid:durableId="877811937">
    <w:abstractNumId w:val="30"/>
  </w:num>
  <w:num w:numId="30" w16cid:durableId="547959368">
    <w:abstractNumId w:val="5"/>
  </w:num>
  <w:num w:numId="31" w16cid:durableId="370108895">
    <w:abstractNumId w:val="26"/>
  </w:num>
  <w:num w:numId="32" w16cid:durableId="627400143">
    <w:abstractNumId w:val="21"/>
  </w:num>
  <w:num w:numId="33" w16cid:durableId="751855804">
    <w:abstractNumId w:val="22"/>
  </w:num>
  <w:num w:numId="34" w16cid:durableId="2028366254">
    <w:abstractNumId w:val="25"/>
  </w:num>
  <w:num w:numId="35" w16cid:durableId="446972574">
    <w:abstractNumId w:val="2"/>
  </w:num>
  <w:num w:numId="36" w16cid:durableId="392968480">
    <w:abstractNumId w:val="33"/>
  </w:num>
  <w:num w:numId="37" w16cid:durableId="2139688215">
    <w:abstractNumId w:val="29"/>
  </w:num>
  <w:num w:numId="38" w16cid:durableId="984554538">
    <w:abstractNumId w:val="36"/>
  </w:num>
  <w:num w:numId="39" w16cid:durableId="1241601275">
    <w:abstractNumId w:val="32"/>
  </w:num>
  <w:num w:numId="40" w16cid:durableId="1583831963">
    <w:abstractNumId w:val="28"/>
  </w:num>
  <w:num w:numId="41" w16cid:durableId="44381688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BAC"/>
    <w:rsid w:val="00002F3F"/>
    <w:rsid w:val="00003DAD"/>
    <w:rsid w:val="0000491D"/>
    <w:rsid w:val="0000526E"/>
    <w:rsid w:val="0000543D"/>
    <w:rsid w:val="0000585D"/>
    <w:rsid w:val="000067D1"/>
    <w:rsid w:val="00006D48"/>
    <w:rsid w:val="0000746F"/>
    <w:rsid w:val="00007B48"/>
    <w:rsid w:val="0001036A"/>
    <w:rsid w:val="00010469"/>
    <w:rsid w:val="00010B5B"/>
    <w:rsid w:val="000121D8"/>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141"/>
    <w:rsid w:val="0002541F"/>
    <w:rsid w:val="00025F05"/>
    <w:rsid w:val="00026704"/>
    <w:rsid w:val="00026A52"/>
    <w:rsid w:val="00026CD4"/>
    <w:rsid w:val="00027578"/>
    <w:rsid w:val="00027812"/>
    <w:rsid w:val="00030203"/>
    <w:rsid w:val="000303E4"/>
    <w:rsid w:val="000314F2"/>
    <w:rsid w:val="00032596"/>
    <w:rsid w:val="000347B8"/>
    <w:rsid w:val="000348C9"/>
    <w:rsid w:val="00034EBD"/>
    <w:rsid w:val="00034F0A"/>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C3C"/>
    <w:rsid w:val="00040D40"/>
    <w:rsid w:val="0004138B"/>
    <w:rsid w:val="00041B80"/>
    <w:rsid w:val="00042389"/>
    <w:rsid w:val="00042571"/>
    <w:rsid w:val="00042889"/>
    <w:rsid w:val="00042CB6"/>
    <w:rsid w:val="00043099"/>
    <w:rsid w:val="000438E4"/>
    <w:rsid w:val="000439E4"/>
    <w:rsid w:val="00043A37"/>
    <w:rsid w:val="00043AD5"/>
    <w:rsid w:val="00043C51"/>
    <w:rsid w:val="000444D9"/>
    <w:rsid w:val="000444FD"/>
    <w:rsid w:val="000453D0"/>
    <w:rsid w:val="0004555C"/>
    <w:rsid w:val="0004633C"/>
    <w:rsid w:val="000466ED"/>
    <w:rsid w:val="00046C2A"/>
    <w:rsid w:val="00047E6F"/>
    <w:rsid w:val="000502DD"/>
    <w:rsid w:val="00052B2C"/>
    <w:rsid w:val="00052EC2"/>
    <w:rsid w:val="00053A5A"/>
    <w:rsid w:val="000555B2"/>
    <w:rsid w:val="000555F8"/>
    <w:rsid w:val="00055B05"/>
    <w:rsid w:val="00055C9F"/>
    <w:rsid w:val="0005646B"/>
    <w:rsid w:val="00056596"/>
    <w:rsid w:val="00056CBF"/>
    <w:rsid w:val="00057BE4"/>
    <w:rsid w:val="00061D2B"/>
    <w:rsid w:val="00062E93"/>
    <w:rsid w:val="00063789"/>
    <w:rsid w:val="00063894"/>
    <w:rsid w:val="00063AD7"/>
    <w:rsid w:val="00063B2C"/>
    <w:rsid w:val="000648E4"/>
    <w:rsid w:val="000657DC"/>
    <w:rsid w:val="00065827"/>
    <w:rsid w:val="00066137"/>
    <w:rsid w:val="00067505"/>
    <w:rsid w:val="000677E9"/>
    <w:rsid w:val="000704F5"/>
    <w:rsid w:val="000706D0"/>
    <w:rsid w:val="00070D86"/>
    <w:rsid w:val="00070FEF"/>
    <w:rsid w:val="000711D0"/>
    <w:rsid w:val="00071866"/>
    <w:rsid w:val="00071AE1"/>
    <w:rsid w:val="00071F0B"/>
    <w:rsid w:val="00072530"/>
    <w:rsid w:val="00072597"/>
    <w:rsid w:val="000747FB"/>
    <w:rsid w:val="0007592D"/>
    <w:rsid w:val="00076C4C"/>
    <w:rsid w:val="00076F60"/>
    <w:rsid w:val="00077210"/>
    <w:rsid w:val="00077440"/>
    <w:rsid w:val="00077883"/>
    <w:rsid w:val="0008050D"/>
    <w:rsid w:val="00080516"/>
    <w:rsid w:val="00080E86"/>
    <w:rsid w:val="000818D5"/>
    <w:rsid w:val="00081AFC"/>
    <w:rsid w:val="0008208A"/>
    <w:rsid w:val="0008389D"/>
    <w:rsid w:val="00083D41"/>
    <w:rsid w:val="00084AB4"/>
    <w:rsid w:val="00084C0D"/>
    <w:rsid w:val="000856C5"/>
    <w:rsid w:val="00085C05"/>
    <w:rsid w:val="00086571"/>
    <w:rsid w:val="000865BC"/>
    <w:rsid w:val="00086D94"/>
    <w:rsid w:val="00087B64"/>
    <w:rsid w:val="00091984"/>
    <w:rsid w:val="00091E5B"/>
    <w:rsid w:val="00091FBB"/>
    <w:rsid w:val="000920E6"/>
    <w:rsid w:val="00093257"/>
    <w:rsid w:val="0009329C"/>
    <w:rsid w:val="0009375D"/>
    <w:rsid w:val="000945B8"/>
    <w:rsid w:val="000948FB"/>
    <w:rsid w:val="00094FCD"/>
    <w:rsid w:val="0009539E"/>
    <w:rsid w:val="000955A8"/>
    <w:rsid w:val="000958BD"/>
    <w:rsid w:val="000963BB"/>
    <w:rsid w:val="00096DAE"/>
    <w:rsid w:val="00097ADF"/>
    <w:rsid w:val="000A1209"/>
    <w:rsid w:val="000A211F"/>
    <w:rsid w:val="000A25C3"/>
    <w:rsid w:val="000A26A1"/>
    <w:rsid w:val="000A3483"/>
    <w:rsid w:val="000A3AD0"/>
    <w:rsid w:val="000A45F5"/>
    <w:rsid w:val="000A4ACC"/>
    <w:rsid w:val="000A56CE"/>
    <w:rsid w:val="000A5C23"/>
    <w:rsid w:val="000A6629"/>
    <w:rsid w:val="000A66F3"/>
    <w:rsid w:val="000A6874"/>
    <w:rsid w:val="000A7E83"/>
    <w:rsid w:val="000B0254"/>
    <w:rsid w:val="000B0477"/>
    <w:rsid w:val="000B21A5"/>
    <w:rsid w:val="000B324B"/>
    <w:rsid w:val="000B37BB"/>
    <w:rsid w:val="000B3CB0"/>
    <w:rsid w:val="000B54AF"/>
    <w:rsid w:val="000B551A"/>
    <w:rsid w:val="000B560E"/>
    <w:rsid w:val="000B5CFA"/>
    <w:rsid w:val="000B5E78"/>
    <w:rsid w:val="000B735A"/>
    <w:rsid w:val="000B7540"/>
    <w:rsid w:val="000B7767"/>
    <w:rsid w:val="000B7828"/>
    <w:rsid w:val="000C02B1"/>
    <w:rsid w:val="000C1336"/>
    <w:rsid w:val="000C144E"/>
    <w:rsid w:val="000C1A48"/>
    <w:rsid w:val="000C23C2"/>
    <w:rsid w:val="000C30A4"/>
    <w:rsid w:val="000C4057"/>
    <w:rsid w:val="000C5131"/>
    <w:rsid w:val="000C513F"/>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E3A"/>
    <w:rsid w:val="000D21BE"/>
    <w:rsid w:val="000D2636"/>
    <w:rsid w:val="000D2E37"/>
    <w:rsid w:val="000D382C"/>
    <w:rsid w:val="000D3D41"/>
    <w:rsid w:val="000D4CFA"/>
    <w:rsid w:val="000D5BB8"/>
    <w:rsid w:val="000D72BE"/>
    <w:rsid w:val="000D73FA"/>
    <w:rsid w:val="000D7890"/>
    <w:rsid w:val="000D7A8E"/>
    <w:rsid w:val="000E03DC"/>
    <w:rsid w:val="000E14F5"/>
    <w:rsid w:val="000E1C50"/>
    <w:rsid w:val="000E252F"/>
    <w:rsid w:val="000E25C9"/>
    <w:rsid w:val="000E3A74"/>
    <w:rsid w:val="000E3DD9"/>
    <w:rsid w:val="000E4C97"/>
    <w:rsid w:val="000E5563"/>
    <w:rsid w:val="000E5568"/>
    <w:rsid w:val="000E5767"/>
    <w:rsid w:val="000E62DE"/>
    <w:rsid w:val="000E67DD"/>
    <w:rsid w:val="000F007D"/>
    <w:rsid w:val="000F0F00"/>
    <w:rsid w:val="000F139A"/>
    <w:rsid w:val="000F13E8"/>
    <w:rsid w:val="000F1A10"/>
    <w:rsid w:val="000F1C05"/>
    <w:rsid w:val="000F27D0"/>
    <w:rsid w:val="000F2C46"/>
    <w:rsid w:val="000F33CE"/>
    <w:rsid w:val="000F41FC"/>
    <w:rsid w:val="000F558E"/>
    <w:rsid w:val="000F5AF4"/>
    <w:rsid w:val="000F5C36"/>
    <w:rsid w:val="000F6317"/>
    <w:rsid w:val="000F6A2E"/>
    <w:rsid w:val="000F6FE6"/>
    <w:rsid w:val="000F7768"/>
    <w:rsid w:val="000F781A"/>
    <w:rsid w:val="000F79D1"/>
    <w:rsid w:val="0010053C"/>
    <w:rsid w:val="0010085A"/>
    <w:rsid w:val="00100D5C"/>
    <w:rsid w:val="00100F3B"/>
    <w:rsid w:val="0010114D"/>
    <w:rsid w:val="00101F3D"/>
    <w:rsid w:val="0010272B"/>
    <w:rsid w:val="00103A5E"/>
    <w:rsid w:val="001042A0"/>
    <w:rsid w:val="00104AFC"/>
    <w:rsid w:val="00106E70"/>
    <w:rsid w:val="0010741C"/>
    <w:rsid w:val="00107546"/>
    <w:rsid w:val="00107CAD"/>
    <w:rsid w:val="00107D72"/>
    <w:rsid w:val="00107F58"/>
    <w:rsid w:val="001100A3"/>
    <w:rsid w:val="00111347"/>
    <w:rsid w:val="00111693"/>
    <w:rsid w:val="001119C5"/>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BAF"/>
    <w:rsid w:val="00122D47"/>
    <w:rsid w:val="00122E7D"/>
    <w:rsid w:val="001239E6"/>
    <w:rsid w:val="001245DA"/>
    <w:rsid w:val="00125543"/>
    <w:rsid w:val="001257FC"/>
    <w:rsid w:val="00126A73"/>
    <w:rsid w:val="00126D72"/>
    <w:rsid w:val="00127BA7"/>
    <w:rsid w:val="00127C6B"/>
    <w:rsid w:val="0013027D"/>
    <w:rsid w:val="00130355"/>
    <w:rsid w:val="00130397"/>
    <w:rsid w:val="00130FA4"/>
    <w:rsid w:val="00131A74"/>
    <w:rsid w:val="001327E1"/>
    <w:rsid w:val="001335CC"/>
    <w:rsid w:val="00133717"/>
    <w:rsid w:val="00133A6E"/>
    <w:rsid w:val="00133C5F"/>
    <w:rsid w:val="00135ED0"/>
    <w:rsid w:val="001363F6"/>
    <w:rsid w:val="001369EC"/>
    <w:rsid w:val="00136A6C"/>
    <w:rsid w:val="00137660"/>
    <w:rsid w:val="00137A2D"/>
    <w:rsid w:val="00137BB7"/>
    <w:rsid w:val="001401A0"/>
    <w:rsid w:val="00140338"/>
    <w:rsid w:val="00141A0C"/>
    <w:rsid w:val="00141CA1"/>
    <w:rsid w:val="00141D36"/>
    <w:rsid w:val="001424D2"/>
    <w:rsid w:val="001424F8"/>
    <w:rsid w:val="00142775"/>
    <w:rsid w:val="00142AE1"/>
    <w:rsid w:val="00142DDD"/>
    <w:rsid w:val="00143421"/>
    <w:rsid w:val="001435E0"/>
    <w:rsid w:val="00143992"/>
    <w:rsid w:val="001444E2"/>
    <w:rsid w:val="0014524C"/>
    <w:rsid w:val="00145299"/>
    <w:rsid w:val="001457CB"/>
    <w:rsid w:val="00145ADB"/>
    <w:rsid w:val="0014685B"/>
    <w:rsid w:val="00147408"/>
    <w:rsid w:val="00147B9C"/>
    <w:rsid w:val="00150792"/>
    <w:rsid w:val="00151233"/>
    <w:rsid w:val="00151396"/>
    <w:rsid w:val="00152220"/>
    <w:rsid w:val="001523F3"/>
    <w:rsid w:val="001532CE"/>
    <w:rsid w:val="001534A3"/>
    <w:rsid w:val="00153DA3"/>
    <w:rsid w:val="001542AA"/>
    <w:rsid w:val="001565AB"/>
    <w:rsid w:val="00156AE9"/>
    <w:rsid w:val="00156F86"/>
    <w:rsid w:val="0016063A"/>
    <w:rsid w:val="00160E37"/>
    <w:rsid w:val="00161645"/>
    <w:rsid w:val="0016195B"/>
    <w:rsid w:val="001629A3"/>
    <w:rsid w:val="00163086"/>
    <w:rsid w:val="00163293"/>
    <w:rsid w:val="00163ED3"/>
    <w:rsid w:val="00164253"/>
    <w:rsid w:val="00164280"/>
    <w:rsid w:val="00164CCB"/>
    <w:rsid w:val="00164FB8"/>
    <w:rsid w:val="0016550C"/>
    <w:rsid w:val="0016554C"/>
    <w:rsid w:val="00166484"/>
    <w:rsid w:val="001667D0"/>
    <w:rsid w:val="001667E8"/>
    <w:rsid w:val="0016717F"/>
    <w:rsid w:val="00167A98"/>
    <w:rsid w:val="00167B14"/>
    <w:rsid w:val="00167C34"/>
    <w:rsid w:val="00167D08"/>
    <w:rsid w:val="0017007E"/>
    <w:rsid w:val="001715CC"/>
    <w:rsid w:val="00171AE5"/>
    <w:rsid w:val="00172174"/>
    <w:rsid w:val="001736D1"/>
    <w:rsid w:val="00174720"/>
    <w:rsid w:val="00174C61"/>
    <w:rsid w:val="00175531"/>
    <w:rsid w:val="001755B2"/>
    <w:rsid w:val="00175679"/>
    <w:rsid w:val="00176094"/>
    <w:rsid w:val="001766BD"/>
    <w:rsid w:val="001805E0"/>
    <w:rsid w:val="00180E1C"/>
    <w:rsid w:val="00181806"/>
    <w:rsid w:val="001821BC"/>
    <w:rsid w:val="001827FB"/>
    <w:rsid w:val="00182D24"/>
    <w:rsid w:val="0018324E"/>
    <w:rsid w:val="00183D2C"/>
    <w:rsid w:val="00183FC0"/>
    <w:rsid w:val="00184730"/>
    <w:rsid w:val="0018495E"/>
    <w:rsid w:val="00184B73"/>
    <w:rsid w:val="00187C58"/>
    <w:rsid w:val="00187D7B"/>
    <w:rsid w:val="00190D82"/>
    <w:rsid w:val="00191BF5"/>
    <w:rsid w:val="001920E7"/>
    <w:rsid w:val="001923AB"/>
    <w:rsid w:val="001925AA"/>
    <w:rsid w:val="00192EF4"/>
    <w:rsid w:val="0019487E"/>
    <w:rsid w:val="0019507E"/>
    <w:rsid w:val="001952C7"/>
    <w:rsid w:val="001958E4"/>
    <w:rsid w:val="001959D5"/>
    <w:rsid w:val="00195CF4"/>
    <w:rsid w:val="00196265"/>
    <w:rsid w:val="001969E5"/>
    <w:rsid w:val="001971AE"/>
    <w:rsid w:val="001979F6"/>
    <w:rsid w:val="00197CFD"/>
    <w:rsid w:val="001A01A6"/>
    <w:rsid w:val="001A047A"/>
    <w:rsid w:val="001A196F"/>
    <w:rsid w:val="001A198D"/>
    <w:rsid w:val="001A2372"/>
    <w:rsid w:val="001A255A"/>
    <w:rsid w:val="001A4E98"/>
    <w:rsid w:val="001A552F"/>
    <w:rsid w:val="001A63B4"/>
    <w:rsid w:val="001A6612"/>
    <w:rsid w:val="001A6B83"/>
    <w:rsid w:val="001A6F0F"/>
    <w:rsid w:val="001A7176"/>
    <w:rsid w:val="001B0DBD"/>
    <w:rsid w:val="001B0F1B"/>
    <w:rsid w:val="001B1312"/>
    <w:rsid w:val="001B13E0"/>
    <w:rsid w:val="001B19A2"/>
    <w:rsid w:val="001B2919"/>
    <w:rsid w:val="001B29C8"/>
    <w:rsid w:val="001B30F0"/>
    <w:rsid w:val="001B3222"/>
    <w:rsid w:val="001B43A4"/>
    <w:rsid w:val="001B4C54"/>
    <w:rsid w:val="001B5481"/>
    <w:rsid w:val="001B56FE"/>
    <w:rsid w:val="001B5925"/>
    <w:rsid w:val="001B5984"/>
    <w:rsid w:val="001B5EE3"/>
    <w:rsid w:val="001C126A"/>
    <w:rsid w:val="001C13DD"/>
    <w:rsid w:val="001C1669"/>
    <w:rsid w:val="001C18AC"/>
    <w:rsid w:val="001C1F2B"/>
    <w:rsid w:val="001C2656"/>
    <w:rsid w:val="001C2C34"/>
    <w:rsid w:val="001C3566"/>
    <w:rsid w:val="001C38E9"/>
    <w:rsid w:val="001C3978"/>
    <w:rsid w:val="001C413E"/>
    <w:rsid w:val="001C4BA7"/>
    <w:rsid w:val="001C4C73"/>
    <w:rsid w:val="001C5219"/>
    <w:rsid w:val="001C5893"/>
    <w:rsid w:val="001C5CD6"/>
    <w:rsid w:val="001C5D0A"/>
    <w:rsid w:val="001C630A"/>
    <w:rsid w:val="001C651A"/>
    <w:rsid w:val="001C7241"/>
    <w:rsid w:val="001C7473"/>
    <w:rsid w:val="001C7DAD"/>
    <w:rsid w:val="001D1022"/>
    <w:rsid w:val="001D105B"/>
    <w:rsid w:val="001D1443"/>
    <w:rsid w:val="001D4223"/>
    <w:rsid w:val="001D5CFE"/>
    <w:rsid w:val="001D5FB0"/>
    <w:rsid w:val="001D671D"/>
    <w:rsid w:val="001D6B68"/>
    <w:rsid w:val="001D72F2"/>
    <w:rsid w:val="001D7756"/>
    <w:rsid w:val="001D7C54"/>
    <w:rsid w:val="001E03AD"/>
    <w:rsid w:val="001E06C5"/>
    <w:rsid w:val="001E0DDE"/>
    <w:rsid w:val="001E14EF"/>
    <w:rsid w:val="001E2231"/>
    <w:rsid w:val="001E264D"/>
    <w:rsid w:val="001E2678"/>
    <w:rsid w:val="001E27A8"/>
    <w:rsid w:val="001E2D20"/>
    <w:rsid w:val="001E301F"/>
    <w:rsid w:val="001E3B32"/>
    <w:rsid w:val="001E3B7F"/>
    <w:rsid w:val="001E40F3"/>
    <w:rsid w:val="001E45F3"/>
    <w:rsid w:val="001E4AC2"/>
    <w:rsid w:val="001E5C3D"/>
    <w:rsid w:val="001E6547"/>
    <w:rsid w:val="001E6555"/>
    <w:rsid w:val="001E76D6"/>
    <w:rsid w:val="001F105D"/>
    <w:rsid w:val="001F1AD9"/>
    <w:rsid w:val="001F23FB"/>
    <w:rsid w:val="001F268C"/>
    <w:rsid w:val="001F3820"/>
    <w:rsid w:val="001F4D0F"/>
    <w:rsid w:val="001F4FD5"/>
    <w:rsid w:val="001F6345"/>
    <w:rsid w:val="001F6DD2"/>
    <w:rsid w:val="001F6E5D"/>
    <w:rsid w:val="001F7A4D"/>
    <w:rsid w:val="00200B22"/>
    <w:rsid w:val="00201CF2"/>
    <w:rsid w:val="00202106"/>
    <w:rsid w:val="00202226"/>
    <w:rsid w:val="00202F11"/>
    <w:rsid w:val="00203153"/>
    <w:rsid w:val="00203164"/>
    <w:rsid w:val="00203216"/>
    <w:rsid w:val="00205E51"/>
    <w:rsid w:val="002060FA"/>
    <w:rsid w:val="00206533"/>
    <w:rsid w:val="00207944"/>
    <w:rsid w:val="00211E5B"/>
    <w:rsid w:val="00212056"/>
    <w:rsid w:val="002120A4"/>
    <w:rsid w:val="002122F0"/>
    <w:rsid w:val="00212BD0"/>
    <w:rsid w:val="00212CAF"/>
    <w:rsid w:val="00212D90"/>
    <w:rsid w:val="00212E9D"/>
    <w:rsid w:val="0021363F"/>
    <w:rsid w:val="002136C8"/>
    <w:rsid w:val="00213AE7"/>
    <w:rsid w:val="00213C41"/>
    <w:rsid w:val="00214298"/>
    <w:rsid w:val="00214676"/>
    <w:rsid w:val="002149B6"/>
    <w:rsid w:val="00215B4F"/>
    <w:rsid w:val="00215FC8"/>
    <w:rsid w:val="002163BE"/>
    <w:rsid w:val="00216E2F"/>
    <w:rsid w:val="00217AC6"/>
    <w:rsid w:val="00217D5C"/>
    <w:rsid w:val="00217DE1"/>
    <w:rsid w:val="002207BD"/>
    <w:rsid w:val="00221081"/>
    <w:rsid w:val="00221176"/>
    <w:rsid w:val="00221488"/>
    <w:rsid w:val="002214D3"/>
    <w:rsid w:val="0022160C"/>
    <w:rsid w:val="00221EC3"/>
    <w:rsid w:val="002225D8"/>
    <w:rsid w:val="002227B7"/>
    <w:rsid w:val="00222D33"/>
    <w:rsid w:val="00223367"/>
    <w:rsid w:val="00224AD8"/>
    <w:rsid w:val="00224F2D"/>
    <w:rsid w:val="00225229"/>
    <w:rsid w:val="00225803"/>
    <w:rsid w:val="00226F0A"/>
    <w:rsid w:val="002270CF"/>
    <w:rsid w:val="00227558"/>
    <w:rsid w:val="00227CB5"/>
    <w:rsid w:val="00230943"/>
    <w:rsid w:val="002309A0"/>
    <w:rsid w:val="002312E0"/>
    <w:rsid w:val="0023140D"/>
    <w:rsid w:val="002327EA"/>
    <w:rsid w:val="00232A41"/>
    <w:rsid w:val="00233315"/>
    <w:rsid w:val="00233556"/>
    <w:rsid w:val="00233A95"/>
    <w:rsid w:val="00234414"/>
    <w:rsid w:val="002349BA"/>
    <w:rsid w:val="00234DC4"/>
    <w:rsid w:val="00234F38"/>
    <w:rsid w:val="0023664F"/>
    <w:rsid w:val="00236838"/>
    <w:rsid w:val="00236F3D"/>
    <w:rsid w:val="00237235"/>
    <w:rsid w:val="00237240"/>
    <w:rsid w:val="0023783D"/>
    <w:rsid w:val="002379FD"/>
    <w:rsid w:val="00237BC9"/>
    <w:rsid w:val="00237CAF"/>
    <w:rsid w:val="00237E46"/>
    <w:rsid w:val="00240B84"/>
    <w:rsid w:val="00240C73"/>
    <w:rsid w:val="00240CE1"/>
    <w:rsid w:val="00240E11"/>
    <w:rsid w:val="00241098"/>
    <w:rsid w:val="00241B93"/>
    <w:rsid w:val="00241C12"/>
    <w:rsid w:val="00241C4F"/>
    <w:rsid w:val="00242974"/>
    <w:rsid w:val="0024340E"/>
    <w:rsid w:val="00244455"/>
    <w:rsid w:val="00244A47"/>
    <w:rsid w:val="002469B5"/>
    <w:rsid w:val="00247E06"/>
    <w:rsid w:val="002509F5"/>
    <w:rsid w:val="00252072"/>
    <w:rsid w:val="002525C9"/>
    <w:rsid w:val="00252780"/>
    <w:rsid w:val="0025309D"/>
    <w:rsid w:val="002543AD"/>
    <w:rsid w:val="00254DB8"/>
    <w:rsid w:val="00254F4F"/>
    <w:rsid w:val="002553B3"/>
    <w:rsid w:val="00255424"/>
    <w:rsid w:val="0025582E"/>
    <w:rsid w:val="00256928"/>
    <w:rsid w:val="00262018"/>
    <w:rsid w:val="00262C46"/>
    <w:rsid w:val="00262F12"/>
    <w:rsid w:val="00263FD9"/>
    <w:rsid w:val="00264FC7"/>
    <w:rsid w:val="002660F8"/>
    <w:rsid w:val="002664C8"/>
    <w:rsid w:val="002668A1"/>
    <w:rsid w:val="00267152"/>
    <w:rsid w:val="00267D79"/>
    <w:rsid w:val="00270DAE"/>
    <w:rsid w:val="002710A3"/>
    <w:rsid w:val="0027170F"/>
    <w:rsid w:val="00271737"/>
    <w:rsid w:val="00271ACC"/>
    <w:rsid w:val="0027223C"/>
    <w:rsid w:val="00272C1F"/>
    <w:rsid w:val="0027348A"/>
    <w:rsid w:val="00273976"/>
    <w:rsid w:val="00273E95"/>
    <w:rsid w:val="002756A9"/>
    <w:rsid w:val="00275D0D"/>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115D"/>
    <w:rsid w:val="00291F3E"/>
    <w:rsid w:val="00291FE8"/>
    <w:rsid w:val="0029202B"/>
    <w:rsid w:val="00292CDC"/>
    <w:rsid w:val="0029492D"/>
    <w:rsid w:val="00294B3F"/>
    <w:rsid w:val="0029574C"/>
    <w:rsid w:val="00295892"/>
    <w:rsid w:val="00296F37"/>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1E8"/>
    <w:rsid w:val="002A6C72"/>
    <w:rsid w:val="002A7305"/>
    <w:rsid w:val="002A760D"/>
    <w:rsid w:val="002B05FB"/>
    <w:rsid w:val="002B0853"/>
    <w:rsid w:val="002B0AC8"/>
    <w:rsid w:val="002B1839"/>
    <w:rsid w:val="002B2B9D"/>
    <w:rsid w:val="002B2C29"/>
    <w:rsid w:val="002B3949"/>
    <w:rsid w:val="002B3B23"/>
    <w:rsid w:val="002B47A3"/>
    <w:rsid w:val="002B55C7"/>
    <w:rsid w:val="002B5947"/>
    <w:rsid w:val="002B63BC"/>
    <w:rsid w:val="002B6C9B"/>
    <w:rsid w:val="002B7381"/>
    <w:rsid w:val="002C017B"/>
    <w:rsid w:val="002C050A"/>
    <w:rsid w:val="002C05EB"/>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E83"/>
    <w:rsid w:val="002D4081"/>
    <w:rsid w:val="002D420C"/>
    <w:rsid w:val="002D47BE"/>
    <w:rsid w:val="002D5122"/>
    <w:rsid w:val="002D5149"/>
    <w:rsid w:val="002D559F"/>
    <w:rsid w:val="002D5B78"/>
    <w:rsid w:val="002D5CB0"/>
    <w:rsid w:val="002D61A8"/>
    <w:rsid w:val="002D64BF"/>
    <w:rsid w:val="002D66D2"/>
    <w:rsid w:val="002D6A8C"/>
    <w:rsid w:val="002D6E51"/>
    <w:rsid w:val="002D7608"/>
    <w:rsid w:val="002D773F"/>
    <w:rsid w:val="002D77E2"/>
    <w:rsid w:val="002E07F0"/>
    <w:rsid w:val="002E0B88"/>
    <w:rsid w:val="002E14B4"/>
    <w:rsid w:val="002E1F48"/>
    <w:rsid w:val="002E20D4"/>
    <w:rsid w:val="002E352E"/>
    <w:rsid w:val="002E37FB"/>
    <w:rsid w:val="002E3FB7"/>
    <w:rsid w:val="002E497C"/>
    <w:rsid w:val="002E4DE1"/>
    <w:rsid w:val="002E4EC4"/>
    <w:rsid w:val="002E4F4A"/>
    <w:rsid w:val="002E5083"/>
    <w:rsid w:val="002E5210"/>
    <w:rsid w:val="002E5323"/>
    <w:rsid w:val="002E569E"/>
    <w:rsid w:val="002E6216"/>
    <w:rsid w:val="002E623B"/>
    <w:rsid w:val="002E636A"/>
    <w:rsid w:val="002E70FB"/>
    <w:rsid w:val="002E7ABA"/>
    <w:rsid w:val="002F03A3"/>
    <w:rsid w:val="002F113A"/>
    <w:rsid w:val="002F1961"/>
    <w:rsid w:val="002F2432"/>
    <w:rsid w:val="002F2A63"/>
    <w:rsid w:val="002F2B02"/>
    <w:rsid w:val="002F2B49"/>
    <w:rsid w:val="002F3262"/>
    <w:rsid w:val="002F3897"/>
    <w:rsid w:val="002F3C6D"/>
    <w:rsid w:val="002F411A"/>
    <w:rsid w:val="002F42E6"/>
    <w:rsid w:val="002F44EA"/>
    <w:rsid w:val="002F4BAD"/>
    <w:rsid w:val="002F4F97"/>
    <w:rsid w:val="002F4F9A"/>
    <w:rsid w:val="002F620A"/>
    <w:rsid w:val="002F6ABE"/>
    <w:rsid w:val="002F6EE1"/>
    <w:rsid w:val="002F7854"/>
    <w:rsid w:val="003001FD"/>
    <w:rsid w:val="0030084F"/>
    <w:rsid w:val="00300C3B"/>
    <w:rsid w:val="00301247"/>
    <w:rsid w:val="003016FF"/>
    <w:rsid w:val="00302DB2"/>
    <w:rsid w:val="00303B8F"/>
    <w:rsid w:val="003058B2"/>
    <w:rsid w:val="003061B8"/>
    <w:rsid w:val="00306591"/>
    <w:rsid w:val="00306AF0"/>
    <w:rsid w:val="003076F6"/>
    <w:rsid w:val="003077A7"/>
    <w:rsid w:val="00310244"/>
    <w:rsid w:val="003110A1"/>
    <w:rsid w:val="00311C13"/>
    <w:rsid w:val="003121AF"/>
    <w:rsid w:val="003121BE"/>
    <w:rsid w:val="00312325"/>
    <w:rsid w:val="00312CF5"/>
    <w:rsid w:val="00313ADB"/>
    <w:rsid w:val="00314D0F"/>
    <w:rsid w:val="00315510"/>
    <w:rsid w:val="00316714"/>
    <w:rsid w:val="003204CC"/>
    <w:rsid w:val="00320783"/>
    <w:rsid w:val="00320EFA"/>
    <w:rsid w:val="003217B7"/>
    <w:rsid w:val="0032184D"/>
    <w:rsid w:val="00321DB8"/>
    <w:rsid w:val="00322096"/>
    <w:rsid w:val="00322BC4"/>
    <w:rsid w:val="00323BE5"/>
    <w:rsid w:val="003243C8"/>
    <w:rsid w:val="00325832"/>
    <w:rsid w:val="00326344"/>
    <w:rsid w:val="003268A1"/>
    <w:rsid w:val="00326D62"/>
    <w:rsid w:val="00326D9B"/>
    <w:rsid w:val="00327ADA"/>
    <w:rsid w:val="00327BA6"/>
    <w:rsid w:val="00327F13"/>
    <w:rsid w:val="00330C4F"/>
    <w:rsid w:val="00330DCC"/>
    <w:rsid w:val="00331C76"/>
    <w:rsid w:val="00331C97"/>
    <w:rsid w:val="00331DCA"/>
    <w:rsid w:val="00332638"/>
    <w:rsid w:val="00332962"/>
    <w:rsid w:val="00332F57"/>
    <w:rsid w:val="00333183"/>
    <w:rsid w:val="0033361D"/>
    <w:rsid w:val="00334A0D"/>
    <w:rsid w:val="00334D40"/>
    <w:rsid w:val="003354B7"/>
    <w:rsid w:val="003354C5"/>
    <w:rsid w:val="003367F6"/>
    <w:rsid w:val="00336C5B"/>
    <w:rsid w:val="00336E61"/>
    <w:rsid w:val="003407F3"/>
    <w:rsid w:val="003411C1"/>
    <w:rsid w:val="003411E5"/>
    <w:rsid w:val="0034226F"/>
    <w:rsid w:val="00342520"/>
    <w:rsid w:val="00342659"/>
    <w:rsid w:val="0034329A"/>
    <w:rsid w:val="00343326"/>
    <w:rsid w:val="00345354"/>
    <w:rsid w:val="003453A6"/>
    <w:rsid w:val="00345459"/>
    <w:rsid w:val="003467BC"/>
    <w:rsid w:val="00346E5D"/>
    <w:rsid w:val="00346F96"/>
    <w:rsid w:val="003474E1"/>
    <w:rsid w:val="003476B8"/>
    <w:rsid w:val="00347F82"/>
    <w:rsid w:val="003503AE"/>
    <w:rsid w:val="00350952"/>
    <w:rsid w:val="00350BC9"/>
    <w:rsid w:val="00350C6C"/>
    <w:rsid w:val="003511E4"/>
    <w:rsid w:val="003513C0"/>
    <w:rsid w:val="003518EA"/>
    <w:rsid w:val="00351AB1"/>
    <w:rsid w:val="00351C88"/>
    <w:rsid w:val="003521AC"/>
    <w:rsid w:val="00352394"/>
    <w:rsid w:val="00352ACA"/>
    <w:rsid w:val="00352E52"/>
    <w:rsid w:val="00353B03"/>
    <w:rsid w:val="00353D5B"/>
    <w:rsid w:val="003543FC"/>
    <w:rsid w:val="00354855"/>
    <w:rsid w:val="00354C43"/>
    <w:rsid w:val="00354DEA"/>
    <w:rsid w:val="003552C9"/>
    <w:rsid w:val="00356430"/>
    <w:rsid w:val="003571BA"/>
    <w:rsid w:val="003579B0"/>
    <w:rsid w:val="00360207"/>
    <w:rsid w:val="00360644"/>
    <w:rsid w:val="00360A98"/>
    <w:rsid w:val="00360CA8"/>
    <w:rsid w:val="00360EDC"/>
    <w:rsid w:val="0036143B"/>
    <w:rsid w:val="00361803"/>
    <w:rsid w:val="00361D6F"/>
    <w:rsid w:val="00361FE9"/>
    <w:rsid w:val="0036244D"/>
    <w:rsid w:val="003633AD"/>
    <w:rsid w:val="00363CDE"/>
    <w:rsid w:val="0036472C"/>
    <w:rsid w:val="0036548E"/>
    <w:rsid w:val="00366326"/>
    <w:rsid w:val="00366A43"/>
    <w:rsid w:val="00366A69"/>
    <w:rsid w:val="00366AB7"/>
    <w:rsid w:val="00370344"/>
    <w:rsid w:val="003708C7"/>
    <w:rsid w:val="00371285"/>
    <w:rsid w:val="00371D05"/>
    <w:rsid w:val="00371F28"/>
    <w:rsid w:val="003728BC"/>
    <w:rsid w:val="00372A13"/>
    <w:rsid w:val="00372C01"/>
    <w:rsid w:val="00373D3E"/>
    <w:rsid w:val="00373DB8"/>
    <w:rsid w:val="0037410F"/>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2FFF"/>
    <w:rsid w:val="00383A91"/>
    <w:rsid w:val="00383AA5"/>
    <w:rsid w:val="00383AFA"/>
    <w:rsid w:val="003840C1"/>
    <w:rsid w:val="0038448F"/>
    <w:rsid w:val="0038455D"/>
    <w:rsid w:val="003845B6"/>
    <w:rsid w:val="003846C4"/>
    <w:rsid w:val="00384AFC"/>
    <w:rsid w:val="00384CA6"/>
    <w:rsid w:val="0038551E"/>
    <w:rsid w:val="003857C4"/>
    <w:rsid w:val="00386094"/>
    <w:rsid w:val="003864C0"/>
    <w:rsid w:val="00386CA3"/>
    <w:rsid w:val="00386D9C"/>
    <w:rsid w:val="00387E5E"/>
    <w:rsid w:val="003904A6"/>
    <w:rsid w:val="00390D47"/>
    <w:rsid w:val="00390D62"/>
    <w:rsid w:val="00390EB1"/>
    <w:rsid w:val="003913A8"/>
    <w:rsid w:val="00391F79"/>
    <w:rsid w:val="0039215F"/>
    <w:rsid w:val="00392C12"/>
    <w:rsid w:val="00393320"/>
    <w:rsid w:val="00393840"/>
    <w:rsid w:val="00393BE3"/>
    <w:rsid w:val="00393BEC"/>
    <w:rsid w:val="00395A22"/>
    <w:rsid w:val="00396248"/>
    <w:rsid w:val="003970CF"/>
    <w:rsid w:val="003A00C0"/>
    <w:rsid w:val="003A0BAD"/>
    <w:rsid w:val="003A0CF1"/>
    <w:rsid w:val="003A179B"/>
    <w:rsid w:val="003A304F"/>
    <w:rsid w:val="003A32DE"/>
    <w:rsid w:val="003A3607"/>
    <w:rsid w:val="003A3F19"/>
    <w:rsid w:val="003A4D8D"/>
    <w:rsid w:val="003A508B"/>
    <w:rsid w:val="003A5E18"/>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3DA6"/>
    <w:rsid w:val="003B41CB"/>
    <w:rsid w:val="003B455E"/>
    <w:rsid w:val="003B4BF1"/>
    <w:rsid w:val="003B4FA2"/>
    <w:rsid w:val="003B5373"/>
    <w:rsid w:val="003B60D0"/>
    <w:rsid w:val="003B6B60"/>
    <w:rsid w:val="003B6C53"/>
    <w:rsid w:val="003B7907"/>
    <w:rsid w:val="003C1159"/>
    <w:rsid w:val="003C1493"/>
    <w:rsid w:val="003C1E2F"/>
    <w:rsid w:val="003C2726"/>
    <w:rsid w:val="003C285F"/>
    <w:rsid w:val="003C3D53"/>
    <w:rsid w:val="003C55C1"/>
    <w:rsid w:val="003C6381"/>
    <w:rsid w:val="003C63B2"/>
    <w:rsid w:val="003C71E0"/>
    <w:rsid w:val="003D066F"/>
    <w:rsid w:val="003D1063"/>
    <w:rsid w:val="003D13DF"/>
    <w:rsid w:val="003D14FA"/>
    <w:rsid w:val="003D223A"/>
    <w:rsid w:val="003D26B9"/>
    <w:rsid w:val="003D34C7"/>
    <w:rsid w:val="003D4A27"/>
    <w:rsid w:val="003D4B8C"/>
    <w:rsid w:val="003D53C9"/>
    <w:rsid w:val="003D57C9"/>
    <w:rsid w:val="003D679E"/>
    <w:rsid w:val="003D6E09"/>
    <w:rsid w:val="003D6F9C"/>
    <w:rsid w:val="003D71FC"/>
    <w:rsid w:val="003E00E6"/>
    <w:rsid w:val="003E089A"/>
    <w:rsid w:val="003E1000"/>
    <w:rsid w:val="003E1501"/>
    <w:rsid w:val="003E1730"/>
    <w:rsid w:val="003E269A"/>
    <w:rsid w:val="003E273E"/>
    <w:rsid w:val="003E2BA3"/>
    <w:rsid w:val="003E3EC0"/>
    <w:rsid w:val="003E4D42"/>
    <w:rsid w:val="003E5186"/>
    <w:rsid w:val="003E5E57"/>
    <w:rsid w:val="003E6AE3"/>
    <w:rsid w:val="003E6ED2"/>
    <w:rsid w:val="003E6F85"/>
    <w:rsid w:val="003E71E8"/>
    <w:rsid w:val="003E7874"/>
    <w:rsid w:val="003E7D91"/>
    <w:rsid w:val="003F0362"/>
    <w:rsid w:val="003F1B94"/>
    <w:rsid w:val="003F21B5"/>
    <w:rsid w:val="003F253B"/>
    <w:rsid w:val="003F254D"/>
    <w:rsid w:val="003F289F"/>
    <w:rsid w:val="003F3C4C"/>
    <w:rsid w:val="003F56DC"/>
    <w:rsid w:val="003F6986"/>
    <w:rsid w:val="003F6A5D"/>
    <w:rsid w:val="003F7E75"/>
    <w:rsid w:val="00400493"/>
    <w:rsid w:val="004010D1"/>
    <w:rsid w:val="004014E0"/>
    <w:rsid w:val="00401651"/>
    <w:rsid w:val="00402908"/>
    <w:rsid w:val="0040299B"/>
    <w:rsid w:val="00402B8A"/>
    <w:rsid w:val="0040304B"/>
    <w:rsid w:val="00403996"/>
    <w:rsid w:val="00403FA5"/>
    <w:rsid w:val="00404700"/>
    <w:rsid w:val="004051BB"/>
    <w:rsid w:val="004058D4"/>
    <w:rsid w:val="004063A7"/>
    <w:rsid w:val="004065D9"/>
    <w:rsid w:val="004072DB"/>
    <w:rsid w:val="004105F8"/>
    <w:rsid w:val="00410807"/>
    <w:rsid w:val="00410B6E"/>
    <w:rsid w:val="00410E5A"/>
    <w:rsid w:val="00410ECF"/>
    <w:rsid w:val="00411163"/>
    <w:rsid w:val="004126DB"/>
    <w:rsid w:val="00413631"/>
    <w:rsid w:val="00413A82"/>
    <w:rsid w:val="00413D1F"/>
    <w:rsid w:val="00414EDC"/>
    <w:rsid w:val="0041534C"/>
    <w:rsid w:val="00415512"/>
    <w:rsid w:val="00415A88"/>
    <w:rsid w:val="0041675B"/>
    <w:rsid w:val="00416DBF"/>
    <w:rsid w:val="00416FA6"/>
    <w:rsid w:val="004176D8"/>
    <w:rsid w:val="004177C1"/>
    <w:rsid w:val="00417C03"/>
    <w:rsid w:val="00417D52"/>
    <w:rsid w:val="00420C86"/>
    <w:rsid w:val="00421655"/>
    <w:rsid w:val="004224CF"/>
    <w:rsid w:val="0042270A"/>
    <w:rsid w:val="00422CBD"/>
    <w:rsid w:val="00424DB1"/>
    <w:rsid w:val="00425386"/>
    <w:rsid w:val="004258AE"/>
    <w:rsid w:val="00426025"/>
    <w:rsid w:val="0042674B"/>
    <w:rsid w:val="00426906"/>
    <w:rsid w:val="00427BDD"/>
    <w:rsid w:val="00427EAF"/>
    <w:rsid w:val="004318EB"/>
    <w:rsid w:val="004321E3"/>
    <w:rsid w:val="00433259"/>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FAD"/>
    <w:rsid w:val="004430BF"/>
    <w:rsid w:val="00445DAC"/>
    <w:rsid w:val="004473CD"/>
    <w:rsid w:val="0044783D"/>
    <w:rsid w:val="004503DF"/>
    <w:rsid w:val="00450988"/>
    <w:rsid w:val="0045099B"/>
    <w:rsid w:val="00451972"/>
    <w:rsid w:val="00451AC9"/>
    <w:rsid w:val="00451B2C"/>
    <w:rsid w:val="00452197"/>
    <w:rsid w:val="004535F6"/>
    <w:rsid w:val="00453640"/>
    <w:rsid w:val="00453AA5"/>
    <w:rsid w:val="004543E9"/>
    <w:rsid w:val="00455089"/>
    <w:rsid w:val="00456597"/>
    <w:rsid w:val="004568D5"/>
    <w:rsid w:val="00457503"/>
    <w:rsid w:val="00461D42"/>
    <w:rsid w:val="00461E31"/>
    <w:rsid w:val="00461EEF"/>
    <w:rsid w:val="00462345"/>
    <w:rsid w:val="00462788"/>
    <w:rsid w:val="00462FF8"/>
    <w:rsid w:val="0046357B"/>
    <w:rsid w:val="004637A1"/>
    <w:rsid w:val="00464491"/>
    <w:rsid w:val="0046583D"/>
    <w:rsid w:val="00465900"/>
    <w:rsid w:val="00465AC3"/>
    <w:rsid w:val="00465FC1"/>
    <w:rsid w:val="0046667F"/>
    <w:rsid w:val="00467AEF"/>
    <w:rsid w:val="00470311"/>
    <w:rsid w:val="00470916"/>
    <w:rsid w:val="004716C2"/>
    <w:rsid w:val="00472027"/>
    <w:rsid w:val="004733DA"/>
    <w:rsid w:val="004737C3"/>
    <w:rsid w:val="004750A0"/>
    <w:rsid w:val="00475E97"/>
    <w:rsid w:val="00476479"/>
    <w:rsid w:val="00477363"/>
    <w:rsid w:val="00477748"/>
    <w:rsid w:val="004801F4"/>
    <w:rsid w:val="0048142E"/>
    <w:rsid w:val="00481812"/>
    <w:rsid w:val="00481E62"/>
    <w:rsid w:val="00482077"/>
    <w:rsid w:val="004830FC"/>
    <w:rsid w:val="00483608"/>
    <w:rsid w:val="00483704"/>
    <w:rsid w:val="00483E16"/>
    <w:rsid w:val="00484118"/>
    <w:rsid w:val="004844EF"/>
    <w:rsid w:val="00484E0A"/>
    <w:rsid w:val="004858C0"/>
    <w:rsid w:val="00485A3F"/>
    <w:rsid w:val="00485D8A"/>
    <w:rsid w:val="00485EA0"/>
    <w:rsid w:val="00485FFC"/>
    <w:rsid w:val="00486309"/>
    <w:rsid w:val="0048635E"/>
    <w:rsid w:val="0048764B"/>
    <w:rsid w:val="00487870"/>
    <w:rsid w:val="0048792F"/>
    <w:rsid w:val="00487B15"/>
    <w:rsid w:val="0049006E"/>
    <w:rsid w:val="00491505"/>
    <w:rsid w:val="00492E9D"/>
    <w:rsid w:val="00493559"/>
    <w:rsid w:val="004935B1"/>
    <w:rsid w:val="004937E0"/>
    <w:rsid w:val="004945D0"/>
    <w:rsid w:val="0049601C"/>
    <w:rsid w:val="00496242"/>
    <w:rsid w:val="00496684"/>
    <w:rsid w:val="0049689D"/>
    <w:rsid w:val="00497ACE"/>
    <w:rsid w:val="00497F17"/>
    <w:rsid w:val="004A0E16"/>
    <w:rsid w:val="004A1553"/>
    <w:rsid w:val="004A1B6D"/>
    <w:rsid w:val="004A1CE7"/>
    <w:rsid w:val="004A1E59"/>
    <w:rsid w:val="004A243F"/>
    <w:rsid w:val="004A24C0"/>
    <w:rsid w:val="004A368E"/>
    <w:rsid w:val="004A3DB8"/>
    <w:rsid w:val="004A43BF"/>
    <w:rsid w:val="004A4B47"/>
    <w:rsid w:val="004A4B9F"/>
    <w:rsid w:val="004A5D80"/>
    <w:rsid w:val="004A6C99"/>
    <w:rsid w:val="004A7241"/>
    <w:rsid w:val="004A7D9D"/>
    <w:rsid w:val="004B1008"/>
    <w:rsid w:val="004B10DB"/>
    <w:rsid w:val="004B1DB1"/>
    <w:rsid w:val="004B2387"/>
    <w:rsid w:val="004B2B42"/>
    <w:rsid w:val="004B3910"/>
    <w:rsid w:val="004B4F42"/>
    <w:rsid w:val="004B5F16"/>
    <w:rsid w:val="004B6373"/>
    <w:rsid w:val="004B7B38"/>
    <w:rsid w:val="004C063B"/>
    <w:rsid w:val="004C0685"/>
    <w:rsid w:val="004C0B85"/>
    <w:rsid w:val="004C0D03"/>
    <w:rsid w:val="004C0F86"/>
    <w:rsid w:val="004C13F8"/>
    <w:rsid w:val="004C1479"/>
    <w:rsid w:val="004C1520"/>
    <w:rsid w:val="004C1B4A"/>
    <w:rsid w:val="004C25CB"/>
    <w:rsid w:val="004C2DF8"/>
    <w:rsid w:val="004C370A"/>
    <w:rsid w:val="004C3D02"/>
    <w:rsid w:val="004C51AA"/>
    <w:rsid w:val="004C553E"/>
    <w:rsid w:val="004C5D8C"/>
    <w:rsid w:val="004C61A7"/>
    <w:rsid w:val="004C6418"/>
    <w:rsid w:val="004C6D4A"/>
    <w:rsid w:val="004C7063"/>
    <w:rsid w:val="004C744F"/>
    <w:rsid w:val="004C76C5"/>
    <w:rsid w:val="004C7D50"/>
    <w:rsid w:val="004D014A"/>
    <w:rsid w:val="004D021F"/>
    <w:rsid w:val="004D0565"/>
    <w:rsid w:val="004D0971"/>
    <w:rsid w:val="004D140A"/>
    <w:rsid w:val="004D240A"/>
    <w:rsid w:val="004D2628"/>
    <w:rsid w:val="004D2C37"/>
    <w:rsid w:val="004D3619"/>
    <w:rsid w:val="004D3C42"/>
    <w:rsid w:val="004D41BC"/>
    <w:rsid w:val="004D5452"/>
    <w:rsid w:val="004D64E8"/>
    <w:rsid w:val="004D6C2E"/>
    <w:rsid w:val="004D6F6C"/>
    <w:rsid w:val="004D6FB1"/>
    <w:rsid w:val="004D718D"/>
    <w:rsid w:val="004D7753"/>
    <w:rsid w:val="004D7AC5"/>
    <w:rsid w:val="004D7EBB"/>
    <w:rsid w:val="004E1837"/>
    <w:rsid w:val="004E203F"/>
    <w:rsid w:val="004E28A5"/>
    <w:rsid w:val="004E2B2A"/>
    <w:rsid w:val="004E31AA"/>
    <w:rsid w:val="004E352E"/>
    <w:rsid w:val="004E38E4"/>
    <w:rsid w:val="004E3CFE"/>
    <w:rsid w:val="004E4916"/>
    <w:rsid w:val="004E4D81"/>
    <w:rsid w:val="004E578E"/>
    <w:rsid w:val="004E688F"/>
    <w:rsid w:val="004E6A73"/>
    <w:rsid w:val="004E6D31"/>
    <w:rsid w:val="004E6E48"/>
    <w:rsid w:val="004E7310"/>
    <w:rsid w:val="004F02C8"/>
    <w:rsid w:val="004F0454"/>
    <w:rsid w:val="004F0E4C"/>
    <w:rsid w:val="004F123F"/>
    <w:rsid w:val="004F2529"/>
    <w:rsid w:val="004F3865"/>
    <w:rsid w:val="004F3929"/>
    <w:rsid w:val="004F545D"/>
    <w:rsid w:val="004F5786"/>
    <w:rsid w:val="004F5A72"/>
    <w:rsid w:val="004F5D30"/>
    <w:rsid w:val="004F649A"/>
    <w:rsid w:val="004F668B"/>
    <w:rsid w:val="004F7529"/>
    <w:rsid w:val="004F7531"/>
    <w:rsid w:val="004F7FAE"/>
    <w:rsid w:val="00501338"/>
    <w:rsid w:val="00501B4F"/>
    <w:rsid w:val="00501FBC"/>
    <w:rsid w:val="00502254"/>
    <w:rsid w:val="00503578"/>
    <w:rsid w:val="005047D3"/>
    <w:rsid w:val="00504AAA"/>
    <w:rsid w:val="00505441"/>
    <w:rsid w:val="00506226"/>
    <w:rsid w:val="0050622B"/>
    <w:rsid w:val="00506D0B"/>
    <w:rsid w:val="005077ED"/>
    <w:rsid w:val="00511499"/>
    <w:rsid w:val="00511F3A"/>
    <w:rsid w:val="00512916"/>
    <w:rsid w:val="00513399"/>
    <w:rsid w:val="0051377F"/>
    <w:rsid w:val="00513A67"/>
    <w:rsid w:val="00513B64"/>
    <w:rsid w:val="00514072"/>
    <w:rsid w:val="0051412A"/>
    <w:rsid w:val="00514183"/>
    <w:rsid w:val="00514ABA"/>
    <w:rsid w:val="00515354"/>
    <w:rsid w:val="005158F8"/>
    <w:rsid w:val="00515E16"/>
    <w:rsid w:val="005160DD"/>
    <w:rsid w:val="0051752B"/>
    <w:rsid w:val="005175AA"/>
    <w:rsid w:val="00517601"/>
    <w:rsid w:val="00520109"/>
    <w:rsid w:val="00520878"/>
    <w:rsid w:val="00521EE9"/>
    <w:rsid w:val="005227F7"/>
    <w:rsid w:val="005231F8"/>
    <w:rsid w:val="00523B10"/>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D17"/>
    <w:rsid w:val="00533D4F"/>
    <w:rsid w:val="00533FE0"/>
    <w:rsid w:val="00534CE6"/>
    <w:rsid w:val="00535133"/>
    <w:rsid w:val="00535E82"/>
    <w:rsid w:val="00536220"/>
    <w:rsid w:val="00537F2F"/>
    <w:rsid w:val="00540726"/>
    <w:rsid w:val="00541720"/>
    <w:rsid w:val="00542344"/>
    <w:rsid w:val="00542738"/>
    <w:rsid w:val="00542C9D"/>
    <w:rsid w:val="00542E44"/>
    <w:rsid w:val="0054395C"/>
    <w:rsid w:val="00543A8F"/>
    <w:rsid w:val="00543CB4"/>
    <w:rsid w:val="00544333"/>
    <w:rsid w:val="0054482B"/>
    <w:rsid w:val="00544F75"/>
    <w:rsid w:val="00545336"/>
    <w:rsid w:val="00545A73"/>
    <w:rsid w:val="00545F4D"/>
    <w:rsid w:val="00546399"/>
    <w:rsid w:val="005464D5"/>
    <w:rsid w:val="0054699E"/>
    <w:rsid w:val="005471C1"/>
    <w:rsid w:val="00547E8B"/>
    <w:rsid w:val="00547F5C"/>
    <w:rsid w:val="0055021C"/>
    <w:rsid w:val="00550607"/>
    <w:rsid w:val="00550691"/>
    <w:rsid w:val="00550B7B"/>
    <w:rsid w:val="005510D8"/>
    <w:rsid w:val="00551FF2"/>
    <w:rsid w:val="00552453"/>
    <w:rsid w:val="0055323A"/>
    <w:rsid w:val="00553592"/>
    <w:rsid w:val="00553594"/>
    <w:rsid w:val="005549B6"/>
    <w:rsid w:val="005552DA"/>
    <w:rsid w:val="005559DE"/>
    <w:rsid w:val="00555C96"/>
    <w:rsid w:val="0055629D"/>
    <w:rsid w:val="00556646"/>
    <w:rsid w:val="00556EBC"/>
    <w:rsid w:val="005600D4"/>
    <w:rsid w:val="00560A29"/>
    <w:rsid w:val="00560D25"/>
    <w:rsid w:val="00563319"/>
    <w:rsid w:val="005638FF"/>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1C11"/>
    <w:rsid w:val="00571EEE"/>
    <w:rsid w:val="0057262B"/>
    <w:rsid w:val="005732CB"/>
    <w:rsid w:val="005733C5"/>
    <w:rsid w:val="0057369A"/>
    <w:rsid w:val="005736A0"/>
    <w:rsid w:val="00573C1B"/>
    <w:rsid w:val="0057457C"/>
    <w:rsid w:val="005746B4"/>
    <w:rsid w:val="0057508B"/>
    <w:rsid w:val="00575E80"/>
    <w:rsid w:val="00577889"/>
    <w:rsid w:val="00577FC7"/>
    <w:rsid w:val="00580273"/>
    <w:rsid w:val="0058050C"/>
    <w:rsid w:val="00580DBF"/>
    <w:rsid w:val="00580F39"/>
    <w:rsid w:val="00581127"/>
    <w:rsid w:val="005818F6"/>
    <w:rsid w:val="00582166"/>
    <w:rsid w:val="0058244E"/>
    <w:rsid w:val="00582939"/>
    <w:rsid w:val="00582F0E"/>
    <w:rsid w:val="00583E1C"/>
    <w:rsid w:val="0058408D"/>
    <w:rsid w:val="0058432E"/>
    <w:rsid w:val="0058440E"/>
    <w:rsid w:val="00584C5C"/>
    <w:rsid w:val="005852CD"/>
    <w:rsid w:val="005857B8"/>
    <w:rsid w:val="005861A3"/>
    <w:rsid w:val="005867CB"/>
    <w:rsid w:val="00586C5D"/>
    <w:rsid w:val="00587020"/>
    <w:rsid w:val="00587559"/>
    <w:rsid w:val="005876B2"/>
    <w:rsid w:val="00587E9C"/>
    <w:rsid w:val="005907BB"/>
    <w:rsid w:val="00590A8B"/>
    <w:rsid w:val="00590D1A"/>
    <w:rsid w:val="00590EA0"/>
    <w:rsid w:val="00591022"/>
    <w:rsid w:val="00591156"/>
    <w:rsid w:val="005911BF"/>
    <w:rsid w:val="0059135D"/>
    <w:rsid w:val="0059191F"/>
    <w:rsid w:val="005939D3"/>
    <w:rsid w:val="00593A5D"/>
    <w:rsid w:val="0059406C"/>
    <w:rsid w:val="0059442F"/>
    <w:rsid w:val="00594946"/>
    <w:rsid w:val="00595ED4"/>
    <w:rsid w:val="0059633E"/>
    <w:rsid w:val="00596639"/>
    <w:rsid w:val="005966F5"/>
    <w:rsid w:val="005970CD"/>
    <w:rsid w:val="0059752F"/>
    <w:rsid w:val="0059777B"/>
    <w:rsid w:val="005A1956"/>
    <w:rsid w:val="005A1A6C"/>
    <w:rsid w:val="005A1BFC"/>
    <w:rsid w:val="005A21E7"/>
    <w:rsid w:val="005A21F5"/>
    <w:rsid w:val="005A2337"/>
    <w:rsid w:val="005A25E4"/>
    <w:rsid w:val="005A2B33"/>
    <w:rsid w:val="005A3B3F"/>
    <w:rsid w:val="005A4687"/>
    <w:rsid w:val="005A5440"/>
    <w:rsid w:val="005A5A3D"/>
    <w:rsid w:val="005A65BD"/>
    <w:rsid w:val="005A6EDE"/>
    <w:rsid w:val="005A6F5B"/>
    <w:rsid w:val="005A71BB"/>
    <w:rsid w:val="005A7261"/>
    <w:rsid w:val="005B03EE"/>
    <w:rsid w:val="005B0791"/>
    <w:rsid w:val="005B2475"/>
    <w:rsid w:val="005B344E"/>
    <w:rsid w:val="005B38AD"/>
    <w:rsid w:val="005B466A"/>
    <w:rsid w:val="005B49B3"/>
    <w:rsid w:val="005B4CDC"/>
    <w:rsid w:val="005B4ED0"/>
    <w:rsid w:val="005B6034"/>
    <w:rsid w:val="005B6054"/>
    <w:rsid w:val="005B61A8"/>
    <w:rsid w:val="005C02FC"/>
    <w:rsid w:val="005C0599"/>
    <w:rsid w:val="005C0BA2"/>
    <w:rsid w:val="005C0E55"/>
    <w:rsid w:val="005C1485"/>
    <w:rsid w:val="005C288D"/>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37FB"/>
    <w:rsid w:val="005D39D0"/>
    <w:rsid w:val="005D5029"/>
    <w:rsid w:val="005D50B6"/>
    <w:rsid w:val="005D520D"/>
    <w:rsid w:val="005D5413"/>
    <w:rsid w:val="005D55F8"/>
    <w:rsid w:val="005D5FE2"/>
    <w:rsid w:val="005D5FF6"/>
    <w:rsid w:val="005D6185"/>
    <w:rsid w:val="005D61C1"/>
    <w:rsid w:val="005D6278"/>
    <w:rsid w:val="005D73FE"/>
    <w:rsid w:val="005D7BE6"/>
    <w:rsid w:val="005D7D0B"/>
    <w:rsid w:val="005E072E"/>
    <w:rsid w:val="005E0861"/>
    <w:rsid w:val="005E0B28"/>
    <w:rsid w:val="005E0E50"/>
    <w:rsid w:val="005E1757"/>
    <w:rsid w:val="005E1F61"/>
    <w:rsid w:val="005E3243"/>
    <w:rsid w:val="005E4AAD"/>
    <w:rsid w:val="005E6811"/>
    <w:rsid w:val="005E7481"/>
    <w:rsid w:val="005E786A"/>
    <w:rsid w:val="005E7A57"/>
    <w:rsid w:val="005F2765"/>
    <w:rsid w:val="005F39CD"/>
    <w:rsid w:val="005F48F8"/>
    <w:rsid w:val="005F5D64"/>
    <w:rsid w:val="005F5DAD"/>
    <w:rsid w:val="005F6830"/>
    <w:rsid w:val="005F6853"/>
    <w:rsid w:val="005F76FE"/>
    <w:rsid w:val="005F7B19"/>
    <w:rsid w:val="006008A6"/>
    <w:rsid w:val="00600F72"/>
    <w:rsid w:val="00601270"/>
    <w:rsid w:val="00601920"/>
    <w:rsid w:val="00601A6A"/>
    <w:rsid w:val="00601F42"/>
    <w:rsid w:val="00602002"/>
    <w:rsid w:val="006022BB"/>
    <w:rsid w:val="00604F13"/>
    <w:rsid w:val="006055D1"/>
    <w:rsid w:val="00605E5D"/>
    <w:rsid w:val="006060C6"/>
    <w:rsid w:val="006064E5"/>
    <w:rsid w:val="00606BF8"/>
    <w:rsid w:val="00610278"/>
    <w:rsid w:val="00610E1D"/>
    <w:rsid w:val="00610EA1"/>
    <w:rsid w:val="00611AB6"/>
    <w:rsid w:val="006126F1"/>
    <w:rsid w:val="0061275F"/>
    <w:rsid w:val="006132F4"/>
    <w:rsid w:val="00614DF5"/>
    <w:rsid w:val="00615316"/>
    <w:rsid w:val="00615923"/>
    <w:rsid w:val="00615950"/>
    <w:rsid w:val="00617BEC"/>
    <w:rsid w:val="00617E63"/>
    <w:rsid w:val="00617EC8"/>
    <w:rsid w:val="006203F1"/>
    <w:rsid w:val="00620C29"/>
    <w:rsid w:val="00620E21"/>
    <w:rsid w:val="00621AD2"/>
    <w:rsid w:val="00621BA9"/>
    <w:rsid w:val="00622D2C"/>
    <w:rsid w:val="00623588"/>
    <w:rsid w:val="00623692"/>
    <w:rsid w:val="006238E5"/>
    <w:rsid w:val="00623E70"/>
    <w:rsid w:val="0062445A"/>
    <w:rsid w:val="00624C4F"/>
    <w:rsid w:val="0062539B"/>
    <w:rsid w:val="00625557"/>
    <w:rsid w:val="00625E7B"/>
    <w:rsid w:val="00626117"/>
    <w:rsid w:val="006264EE"/>
    <w:rsid w:val="0062698A"/>
    <w:rsid w:val="00627528"/>
    <w:rsid w:val="00627D37"/>
    <w:rsid w:val="0063028C"/>
    <w:rsid w:val="00630A24"/>
    <w:rsid w:val="00630F44"/>
    <w:rsid w:val="006311AA"/>
    <w:rsid w:val="00631FC7"/>
    <w:rsid w:val="00633FC2"/>
    <w:rsid w:val="00634172"/>
    <w:rsid w:val="00634A3F"/>
    <w:rsid w:val="00634B56"/>
    <w:rsid w:val="00634BE9"/>
    <w:rsid w:val="00634BF0"/>
    <w:rsid w:val="00634D63"/>
    <w:rsid w:val="00635556"/>
    <w:rsid w:val="0063700A"/>
    <w:rsid w:val="0064036D"/>
    <w:rsid w:val="00640649"/>
    <w:rsid w:val="00640932"/>
    <w:rsid w:val="00640B70"/>
    <w:rsid w:val="00640D8F"/>
    <w:rsid w:val="00641774"/>
    <w:rsid w:val="0064267C"/>
    <w:rsid w:val="006427BD"/>
    <w:rsid w:val="00642933"/>
    <w:rsid w:val="00642AA0"/>
    <w:rsid w:val="00642B14"/>
    <w:rsid w:val="00643508"/>
    <w:rsid w:val="0064362B"/>
    <w:rsid w:val="006443E9"/>
    <w:rsid w:val="006443ED"/>
    <w:rsid w:val="006444E5"/>
    <w:rsid w:val="0064564B"/>
    <w:rsid w:val="0064636B"/>
    <w:rsid w:val="006464A8"/>
    <w:rsid w:val="00646DAD"/>
    <w:rsid w:val="00650A65"/>
    <w:rsid w:val="006518A2"/>
    <w:rsid w:val="00652F79"/>
    <w:rsid w:val="0065385E"/>
    <w:rsid w:val="00653BE5"/>
    <w:rsid w:val="006540A6"/>
    <w:rsid w:val="006549DA"/>
    <w:rsid w:val="00654A90"/>
    <w:rsid w:val="0065593E"/>
    <w:rsid w:val="00655C05"/>
    <w:rsid w:val="00655D50"/>
    <w:rsid w:val="00655D6A"/>
    <w:rsid w:val="00655E41"/>
    <w:rsid w:val="0065640B"/>
    <w:rsid w:val="00657A14"/>
    <w:rsid w:val="00657C58"/>
    <w:rsid w:val="00661091"/>
    <w:rsid w:val="00661A5E"/>
    <w:rsid w:val="00661E9C"/>
    <w:rsid w:val="00661ED7"/>
    <w:rsid w:val="006625EE"/>
    <w:rsid w:val="00662D65"/>
    <w:rsid w:val="00662E30"/>
    <w:rsid w:val="006636BC"/>
    <w:rsid w:val="00663835"/>
    <w:rsid w:val="00664333"/>
    <w:rsid w:val="006646CC"/>
    <w:rsid w:val="006647D6"/>
    <w:rsid w:val="00665200"/>
    <w:rsid w:val="00665406"/>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D01"/>
    <w:rsid w:val="00682396"/>
    <w:rsid w:val="00682E27"/>
    <w:rsid w:val="00682EEA"/>
    <w:rsid w:val="00683499"/>
    <w:rsid w:val="006837B5"/>
    <w:rsid w:val="00683B81"/>
    <w:rsid w:val="00683E49"/>
    <w:rsid w:val="0068489B"/>
    <w:rsid w:val="00685606"/>
    <w:rsid w:val="0068724C"/>
    <w:rsid w:val="00687E59"/>
    <w:rsid w:val="006905BB"/>
    <w:rsid w:val="00691264"/>
    <w:rsid w:val="006912B6"/>
    <w:rsid w:val="006914FD"/>
    <w:rsid w:val="00691BA6"/>
    <w:rsid w:val="0069218F"/>
    <w:rsid w:val="00692C20"/>
    <w:rsid w:val="00692FDE"/>
    <w:rsid w:val="00693BCF"/>
    <w:rsid w:val="006948EA"/>
    <w:rsid w:val="00695426"/>
    <w:rsid w:val="006954AB"/>
    <w:rsid w:val="006963D6"/>
    <w:rsid w:val="006963F5"/>
    <w:rsid w:val="006972B8"/>
    <w:rsid w:val="006974A0"/>
    <w:rsid w:val="00697B41"/>
    <w:rsid w:val="006A00CA"/>
    <w:rsid w:val="006A19E3"/>
    <w:rsid w:val="006A26F8"/>
    <w:rsid w:val="006A3BC6"/>
    <w:rsid w:val="006A3D76"/>
    <w:rsid w:val="006A4561"/>
    <w:rsid w:val="006A4D02"/>
    <w:rsid w:val="006A622B"/>
    <w:rsid w:val="006A6526"/>
    <w:rsid w:val="006A704B"/>
    <w:rsid w:val="006A7F23"/>
    <w:rsid w:val="006B0717"/>
    <w:rsid w:val="006B0737"/>
    <w:rsid w:val="006B0B2B"/>
    <w:rsid w:val="006B173D"/>
    <w:rsid w:val="006B2C55"/>
    <w:rsid w:val="006B2DBE"/>
    <w:rsid w:val="006B4C70"/>
    <w:rsid w:val="006B55AD"/>
    <w:rsid w:val="006B59EA"/>
    <w:rsid w:val="006B6139"/>
    <w:rsid w:val="006B6528"/>
    <w:rsid w:val="006B6763"/>
    <w:rsid w:val="006B79D3"/>
    <w:rsid w:val="006C0020"/>
    <w:rsid w:val="006C134B"/>
    <w:rsid w:val="006C16F0"/>
    <w:rsid w:val="006C1833"/>
    <w:rsid w:val="006C2990"/>
    <w:rsid w:val="006C37E4"/>
    <w:rsid w:val="006C3BAE"/>
    <w:rsid w:val="006C3BBB"/>
    <w:rsid w:val="006C4119"/>
    <w:rsid w:val="006C4145"/>
    <w:rsid w:val="006C47AE"/>
    <w:rsid w:val="006C4A46"/>
    <w:rsid w:val="006C5470"/>
    <w:rsid w:val="006C586C"/>
    <w:rsid w:val="006C5B7B"/>
    <w:rsid w:val="006C624D"/>
    <w:rsid w:val="006C6DC7"/>
    <w:rsid w:val="006C70A4"/>
    <w:rsid w:val="006C7393"/>
    <w:rsid w:val="006C777E"/>
    <w:rsid w:val="006D0832"/>
    <w:rsid w:val="006D0C44"/>
    <w:rsid w:val="006D1463"/>
    <w:rsid w:val="006D14BA"/>
    <w:rsid w:val="006D1679"/>
    <w:rsid w:val="006D26D0"/>
    <w:rsid w:val="006D2A24"/>
    <w:rsid w:val="006D3241"/>
    <w:rsid w:val="006D3A00"/>
    <w:rsid w:val="006D46DE"/>
    <w:rsid w:val="006D5141"/>
    <w:rsid w:val="006D5174"/>
    <w:rsid w:val="006D560B"/>
    <w:rsid w:val="006D5CED"/>
    <w:rsid w:val="006D6B3D"/>
    <w:rsid w:val="006D6EC0"/>
    <w:rsid w:val="006D71CC"/>
    <w:rsid w:val="006D7C6C"/>
    <w:rsid w:val="006D7EFD"/>
    <w:rsid w:val="006E016F"/>
    <w:rsid w:val="006E0BCE"/>
    <w:rsid w:val="006E1010"/>
    <w:rsid w:val="006E2066"/>
    <w:rsid w:val="006E331B"/>
    <w:rsid w:val="006E3339"/>
    <w:rsid w:val="006E42E7"/>
    <w:rsid w:val="006E50F8"/>
    <w:rsid w:val="006E55A1"/>
    <w:rsid w:val="006E567B"/>
    <w:rsid w:val="006E5D1C"/>
    <w:rsid w:val="006E61C2"/>
    <w:rsid w:val="006E64BC"/>
    <w:rsid w:val="006E66E7"/>
    <w:rsid w:val="006E68B4"/>
    <w:rsid w:val="006E6B6C"/>
    <w:rsid w:val="006E70B5"/>
    <w:rsid w:val="006E7E93"/>
    <w:rsid w:val="006F0F2F"/>
    <w:rsid w:val="006F156C"/>
    <w:rsid w:val="006F1954"/>
    <w:rsid w:val="006F23E2"/>
    <w:rsid w:val="006F273A"/>
    <w:rsid w:val="006F2AFB"/>
    <w:rsid w:val="006F30E0"/>
    <w:rsid w:val="006F398B"/>
    <w:rsid w:val="006F3DBA"/>
    <w:rsid w:val="006F4E3A"/>
    <w:rsid w:val="006F5D41"/>
    <w:rsid w:val="006F6A59"/>
    <w:rsid w:val="006F781C"/>
    <w:rsid w:val="006F79ED"/>
    <w:rsid w:val="007003D2"/>
    <w:rsid w:val="00700D94"/>
    <w:rsid w:val="007011B5"/>
    <w:rsid w:val="00701304"/>
    <w:rsid w:val="007015FA"/>
    <w:rsid w:val="007017F1"/>
    <w:rsid w:val="007037A6"/>
    <w:rsid w:val="00703AD0"/>
    <w:rsid w:val="00703D57"/>
    <w:rsid w:val="00704805"/>
    <w:rsid w:val="007049ED"/>
    <w:rsid w:val="00704EE7"/>
    <w:rsid w:val="0070581A"/>
    <w:rsid w:val="00706009"/>
    <w:rsid w:val="00706605"/>
    <w:rsid w:val="00706639"/>
    <w:rsid w:val="00706AE1"/>
    <w:rsid w:val="00706EE0"/>
    <w:rsid w:val="007072E5"/>
    <w:rsid w:val="00711B24"/>
    <w:rsid w:val="00712D93"/>
    <w:rsid w:val="007143E6"/>
    <w:rsid w:val="00715511"/>
    <w:rsid w:val="007155C1"/>
    <w:rsid w:val="00715E44"/>
    <w:rsid w:val="0071628B"/>
    <w:rsid w:val="0071747B"/>
    <w:rsid w:val="00717D35"/>
    <w:rsid w:val="00720359"/>
    <w:rsid w:val="007205AB"/>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7E1"/>
    <w:rsid w:val="00726CE5"/>
    <w:rsid w:val="007274C7"/>
    <w:rsid w:val="0072752A"/>
    <w:rsid w:val="00727613"/>
    <w:rsid w:val="007276E1"/>
    <w:rsid w:val="007277FF"/>
    <w:rsid w:val="00727BDD"/>
    <w:rsid w:val="00727D26"/>
    <w:rsid w:val="007301AA"/>
    <w:rsid w:val="00730677"/>
    <w:rsid w:val="00731FDA"/>
    <w:rsid w:val="007331E7"/>
    <w:rsid w:val="00734066"/>
    <w:rsid w:val="007342B3"/>
    <w:rsid w:val="0073461D"/>
    <w:rsid w:val="007346B4"/>
    <w:rsid w:val="0073476A"/>
    <w:rsid w:val="00734930"/>
    <w:rsid w:val="00736918"/>
    <w:rsid w:val="00737400"/>
    <w:rsid w:val="00737436"/>
    <w:rsid w:val="0074048B"/>
    <w:rsid w:val="00740FE2"/>
    <w:rsid w:val="00741322"/>
    <w:rsid w:val="007413A0"/>
    <w:rsid w:val="00743046"/>
    <w:rsid w:val="00743CF9"/>
    <w:rsid w:val="00743D97"/>
    <w:rsid w:val="007441B8"/>
    <w:rsid w:val="007443B7"/>
    <w:rsid w:val="007444F8"/>
    <w:rsid w:val="00744569"/>
    <w:rsid w:val="00744924"/>
    <w:rsid w:val="007452FD"/>
    <w:rsid w:val="007458EF"/>
    <w:rsid w:val="0074610E"/>
    <w:rsid w:val="007464E2"/>
    <w:rsid w:val="00746B50"/>
    <w:rsid w:val="00747190"/>
    <w:rsid w:val="007479F3"/>
    <w:rsid w:val="00747F11"/>
    <w:rsid w:val="0075008A"/>
    <w:rsid w:val="0075037F"/>
    <w:rsid w:val="0075183F"/>
    <w:rsid w:val="00751D32"/>
    <w:rsid w:val="007526EB"/>
    <w:rsid w:val="00753275"/>
    <w:rsid w:val="007538A7"/>
    <w:rsid w:val="00753978"/>
    <w:rsid w:val="0075462F"/>
    <w:rsid w:val="00754E9F"/>
    <w:rsid w:val="0075544B"/>
    <w:rsid w:val="00755CB1"/>
    <w:rsid w:val="007567D3"/>
    <w:rsid w:val="00760248"/>
    <w:rsid w:val="00760380"/>
    <w:rsid w:val="007606D9"/>
    <w:rsid w:val="00761B0E"/>
    <w:rsid w:val="00761F4B"/>
    <w:rsid w:val="00761F7A"/>
    <w:rsid w:val="007623DC"/>
    <w:rsid w:val="007623FE"/>
    <w:rsid w:val="0076273D"/>
    <w:rsid w:val="00764B9E"/>
    <w:rsid w:val="00764BA1"/>
    <w:rsid w:val="007653CB"/>
    <w:rsid w:val="00765E58"/>
    <w:rsid w:val="00765E87"/>
    <w:rsid w:val="00766569"/>
    <w:rsid w:val="00767509"/>
    <w:rsid w:val="00772350"/>
    <w:rsid w:val="0077344F"/>
    <w:rsid w:val="0077433D"/>
    <w:rsid w:val="00774BB6"/>
    <w:rsid w:val="00775C3D"/>
    <w:rsid w:val="0077692D"/>
    <w:rsid w:val="00776957"/>
    <w:rsid w:val="00776BE7"/>
    <w:rsid w:val="007771E1"/>
    <w:rsid w:val="0077770C"/>
    <w:rsid w:val="00777B45"/>
    <w:rsid w:val="007814A9"/>
    <w:rsid w:val="00781EB9"/>
    <w:rsid w:val="0078206D"/>
    <w:rsid w:val="007821E5"/>
    <w:rsid w:val="00782667"/>
    <w:rsid w:val="00783328"/>
    <w:rsid w:val="00783B42"/>
    <w:rsid w:val="00783C90"/>
    <w:rsid w:val="007844C1"/>
    <w:rsid w:val="00784703"/>
    <w:rsid w:val="00785315"/>
    <w:rsid w:val="00785F34"/>
    <w:rsid w:val="00787CDA"/>
    <w:rsid w:val="00791296"/>
    <w:rsid w:val="007915EE"/>
    <w:rsid w:val="007926BB"/>
    <w:rsid w:val="00792E35"/>
    <w:rsid w:val="0079306E"/>
    <w:rsid w:val="007943B1"/>
    <w:rsid w:val="00794CDA"/>
    <w:rsid w:val="00794F2E"/>
    <w:rsid w:val="00794FAF"/>
    <w:rsid w:val="00795159"/>
    <w:rsid w:val="00795729"/>
    <w:rsid w:val="0079583E"/>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7D2"/>
    <w:rsid w:val="007A5908"/>
    <w:rsid w:val="007A6FDE"/>
    <w:rsid w:val="007B067F"/>
    <w:rsid w:val="007B0FEF"/>
    <w:rsid w:val="007B11E6"/>
    <w:rsid w:val="007B18B4"/>
    <w:rsid w:val="007B1EC0"/>
    <w:rsid w:val="007B2B2C"/>
    <w:rsid w:val="007B2E15"/>
    <w:rsid w:val="007B3F45"/>
    <w:rsid w:val="007B4109"/>
    <w:rsid w:val="007B4310"/>
    <w:rsid w:val="007B4F35"/>
    <w:rsid w:val="007B54BF"/>
    <w:rsid w:val="007B5A08"/>
    <w:rsid w:val="007B5A89"/>
    <w:rsid w:val="007B5B56"/>
    <w:rsid w:val="007B6058"/>
    <w:rsid w:val="007B62F5"/>
    <w:rsid w:val="007B6DA4"/>
    <w:rsid w:val="007B736B"/>
    <w:rsid w:val="007B7817"/>
    <w:rsid w:val="007B782A"/>
    <w:rsid w:val="007B7A28"/>
    <w:rsid w:val="007C05ED"/>
    <w:rsid w:val="007C0C4B"/>
    <w:rsid w:val="007C0EE2"/>
    <w:rsid w:val="007C0FEE"/>
    <w:rsid w:val="007C1A72"/>
    <w:rsid w:val="007C22DE"/>
    <w:rsid w:val="007C2AAE"/>
    <w:rsid w:val="007C3FBD"/>
    <w:rsid w:val="007C47BD"/>
    <w:rsid w:val="007C5CD0"/>
    <w:rsid w:val="007C663A"/>
    <w:rsid w:val="007C779E"/>
    <w:rsid w:val="007C7AEE"/>
    <w:rsid w:val="007C7AEF"/>
    <w:rsid w:val="007C7B25"/>
    <w:rsid w:val="007D12E1"/>
    <w:rsid w:val="007D1CC2"/>
    <w:rsid w:val="007D4098"/>
    <w:rsid w:val="007D443A"/>
    <w:rsid w:val="007D5123"/>
    <w:rsid w:val="007D53CC"/>
    <w:rsid w:val="007D78A8"/>
    <w:rsid w:val="007E10A2"/>
    <w:rsid w:val="007E16F7"/>
    <w:rsid w:val="007E21FC"/>
    <w:rsid w:val="007E30CB"/>
    <w:rsid w:val="007E3217"/>
    <w:rsid w:val="007E3B6E"/>
    <w:rsid w:val="007E3CFB"/>
    <w:rsid w:val="007E3ECD"/>
    <w:rsid w:val="007E41F5"/>
    <w:rsid w:val="007E437F"/>
    <w:rsid w:val="007E4812"/>
    <w:rsid w:val="007E4A00"/>
    <w:rsid w:val="007E4A4A"/>
    <w:rsid w:val="007E4C86"/>
    <w:rsid w:val="007E5079"/>
    <w:rsid w:val="007E6B04"/>
    <w:rsid w:val="007E7DFC"/>
    <w:rsid w:val="007F01A9"/>
    <w:rsid w:val="007F041F"/>
    <w:rsid w:val="007F0C1F"/>
    <w:rsid w:val="007F0DC5"/>
    <w:rsid w:val="007F1345"/>
    <w:rsid w:val="007F13F8"/>
    <w:rsid w:val="007F15D5"/>
    <w:rsid w:val="007F1CA3"/>
    <w:rsid w:val="007F25C1"/>
    <w:rsid w:val="007F38C4"/>
    <w:rsid w:val="007F3983"/>
    <w:rsid w:val="007F3BD8"/>
    <w:rsid w:val="007F3CDA"/>
    <w:rsid w:val="007F45AA"/>
    <w:rsid w:val="007F4B46"/>
    <w:rsid w:val="007F4D0E"/>
    <w:rsid w:val="007F5000"/>
    <w:rsid w:val="007F59E4"/>
    <w:rsid w:val="007F612F"/>
    <w:rsid w:val="007F6165"/>
    <w:rsid w:val="007F764B"/>
    <w:rsid w:val="00800148"/>
    <w:rsid w:val="00800A98"/>
    <w:rsid w:val="00800B9C"/>
    <w:rsid w:val="00802B4E"/>
    <w:rsid w:val="00802CC6"/>
    <w:rsid w:val="00803F71"/>
    <w:rsid w:val="00803F80"/>
    <w:rsid w:val="008042F5"/>
    <w:rsid w:val="008047DB"/>
    <w:rsid w:val="00804892"/>
    <w:rsid w:val="008051ED"/>
    <w:rsid w:val="0080613C"/>
    <w:rsid w:val="00806E4F"/>
    <w:rsid w:val="00807224"/>
    <w:rsid w:val="00807FEC"/>
    <w:rsid w:val="0081004D"/>
    <w:rsid w:val="0081036D"/>
    <w:rsid w:val="0081111D"/>
    <w:rsid w:val="00811167"/>
    <w:rsid w:val="00811CE8"/>
    <w:rsid w:val="00812AFF"/>
    <w:rsid w:val="00813365"/>
    <w:rsid w:val="0081379B"/>
    <w:rsid w:val="008138E2"/>
    <w:rsid w:val="00813C4D"/>
    <w:rsid w:val="00813C7F"/>
    <w:rsid w:val="00814313"/>
    <w:rsid w:val="00814859"/>
    <w:rsid w:val="008148C8"/>
    <w:rsid w:val="00814FB8"/>
    <w:rsid w:val="00815762"/>
    <w:rsid w:val="00817031"/>
    <w:rsid w:val="0081707A"/>
    <w:rsid w:val="00817A32"/>
    <w:rsid w:val="00817FB8"/>
    <w:rsid w:val="0082002F"/>
    <w:rsid w:val="0082072A"/>
    <w:rsid w:val="00820E88"/>
    <w:rsid w:val="00821BE1"/>
    <w:rsid w:val="0082269D"/>
    <w:rsid w:val="00822A73"/>
    <w:rsid w:val="00822AB7"/>
    <w:rsid w:val="0082364C"/>
    <w:rsid w:val="00823A89"/>
    <w:rsid w:val="00823ED2"/>
    <w:rsid w:val="00823F6A"/>
    <w:rsid w:val="0082489B"/>
    <w:rsid w:val="008249B8"/>
    <w:rsid w:val="008258B8"/>
    <w:rsid w:val="00825F03"/>
    <w:rsid w:val="00825FD1"/>
    <w:rsid w:val="0082662B"/>
    <w:rsid w:val="0082724C"/>
    <w:rsid w:val="0083097D"/>
    <w:rsid w:val="00831FA0"/>
    <w:rsid w:val="008327C5"/>
    <w:rsid w:val="00832A73"/>
    <w:rsid w:val="0083301F"/>
    <w:rsid w:val="00833152"/>
    <w:rsid w:val="00833813"/>
    <w:rsid w:val="008342AF"/>
    <w:rsid w:val="008349F4"/>
    <w:rsid w:val="00834D3F"/>
    <w:rsid w:val="00835D54"/>
    <w:rsid w:val="00837960"/>
    <w:rsid w:val="00837B08"/>
    <w:rsid w:val="008405FF"/>
    <w:rsid w:val="00841257"/>
    <w:rsid w:val="008414AE"/>
    <w:rsid w:val="00841930"/>
    <w:rsid w:val="008423DE"/>
    <w:rsid w:val="00842CB9"/>
    <w:rsid w:val="0084350E"/>
    <w:rsid w:val="00843A72"/>
    <w:rsid w:val="00843ACB"/>
    <w:rsid w:val="00843E2D"/>
    <w:rsid w:val="008447A1"/>
    <w:rsid w:val="00845249"/>
    <w:rsid w:val="00845687"/>
    <w:rsid w:val="00846213"/>
    <w:rsid w:val="008474C6"/>
    <w:rsid w:val="00847678"/>
    <w:rsid w:val="00847714"/>
    <w:rsid w:val="00850A43"/>
    <w:rsid w:val="00850F64"/>
    <w:rsid w:val="00852C21"/>
    <w:rsid w:val="00853359"/>
    <w:rsid w:val="00853C0B"/>
    <w:rsid w:val="00854272"/>
    <w:rsid w:val="00854C45"/>
    <w:rsid w:val="0085500A"/>
    <w:rsid w:val="008552CE"/>
    <w:rsid w:val="008556DF"/>
    <w:rsid w:val="00856F59"/>
    <w:rsid w:val="008574D5"/>
    <w:rsid w:val="008575E5"/>
    <w:rsid w:val="008579CF"/>
    <w:rsid w:val="00860E4F"/>
    <w:rsid w:val="00861A28"/>
    <w:rsid w:val="00861F63"/>
    <w:rsid w:val="008622B0"/>
    <w:rsid w:val="008627CC"/>
    <w:rsid w:val="00863065"/>
    <w:rsid w:val="00863D2B"/>
    <w:rsid w:val="00863E5F"/>
    <w:rsid w:val="00863F8E"/>
    <w:rsid w:val="008640E7"/>
    <w:rsid w:val="00864A96"/>
    <w:rsid w:val="00865381"/>
    <w:rsid w:val="00866038"/>
    <w:rsid w:val="00866304"/>
    <w:rsid w:val="00866A03"/>
    <w:rsid w:val="00866EFA"/>
    <w:rsid w:val="008674E7"/>
    <w:rsid w:val="008676F7"/>
    <w:rsid w:val="008678AF"/>
    <w:rsid w:val="0087087C"/>
    <w:rsid w:val="00872BE4"/>
    <w:rsid w:val="00872CC7"/>
    <w:rsid w:val="00872D99"/>
    <w:rsid w:val="0087312C"/>
    <w:rsid w:val="008745EA"/>
    <w:rsid w:val="00874C84"/>
    <w:rsid w:val="00876514"/>
    <w:rsid w:val="00876601"/>
    <w:rsid w:val="00876641"/>
    <w:rsid w:val="00876984"/>
    <w:rsid w:val="00877972"/>
    <w:rsid w:val="00877BC7"/>
    <w:rsid w:val="00877C94"/>
    <w:rsid w:val="00880AAD"/>
    <w:rsid w:val="008824E1"/>
    <w:rsid w:val="00882D7A"/>
    <w:rsid w:val="00882E43"/>
    <w:rsid w:val="00882EEC"/>
    <w:rsid w:val="00883A6D"/>
    <w:rsid w:val="00883AA5"/>
    <w:rsid w:val="008845EF"/>
    <w:rsid w:val="00884FFD"/>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31CC"/>
    <w:rsid w:val="008A52DA"/>
    <w:rsid w:val="008A5382"/>
    <w:rsid w:val="008A5816"/>
    <w:rsid w:val="008B0487"/>
    <w:rsid w:val="008B04B7"/>
    <w:rsid w:val="008B1003"/>
    <w:rsid w:val="008B12CA"/>
    <w:rsid w:val="008B1CA6"/>
    <w:rsid w:val="008B243D"/>
    <w:rsid w:val="008B2A81"/>
    <w:rsid w:val="008B52F4"/>
    <w:rsid w:val="008B53C5"/>
    <w:rsid w:val="008B5579"/>
    <w:rsid w:val="008B6355"/>
    <w:rsid w:val="008B66A4"/>
    <w:rsid w:val="008B6BB1"/>
    <w:rsid w:val="008B795D"/>
    <w:rsid w:val="008C0FB0"/>
    <w:rsid w:val="008C18E9"/>
    <w:rsid w:val="008C2A6A"/>
    <w:rsid w:val="008C2B55"/>
    <w:rsid w:val="008C2F05"/>
    <w:rsid w:val="008C3A95"/>
    <w:rsid w:val="008C411E"/>
    <w:rsid w:val="008C4A42"/>
    <w:rsid w:val="008C4A4D"/>
    <w:rsid w:val="008C4B58"/>
    <w:rsid w:val="008C4DC4"/>
    <w:rsid w:val="008C503A"/>
    <w:rsid w:val="008C6467"/>
    <w:rsid w:val="008C65A9"/>
    <w:rsid w:val="008C6771"/>
    <w:rsid w:val="008C6BC5"/>
    <w:rsid w:val="008C6FAC"/>
    <w:rsid w:val="008C7E71"/>
    <w:rsid w:val="008C7E85"/>
    <w:rsid w:val="008D12CE"/>
    <w:rsid w:val="008D18F6"/>
    <w:rsid w:val="008D2A13"/>
    <w:rsid w:val="008D407B"/>
    <w:rsid w:val="008D50F9"/>
    <w:rsid w:val="008D56CA"/>
    <w:rsid w:val="008D5B46"/>
    <w:rsid w:val="008D5C62"/>
    <w:rsid w:val="008D5FF5"/>
    <w:rsid w:val="008D647C"/>
    <w:rsid w:val="008D679D"/>
    <w:rsid w:val="008E0A61"/>
    <w:rsid w:val="008E104C"/>
    <w:rsid w:val="008E20DF"/>
    <w:rsid w:val="008E2389"/>
    <w:rsid w:val="008E3F01"/>
    <w:rsid w:val="008E3F0D"/>
    <w:rsid w:val="008E42B3"/>
    <w:rsid w:val="008E4816"/>
    <w:rsid w:val="008E4D74"/>
    <w:rsid w:val="008E508B"/>
    <w:rsid w:val="008E53B2"/>
    <w:rsid w:val="008E5767"/>
    <w:rsid w:val="008E5E09"/>
    <w:rsid w:val="008E666F"/>
    <w:rsid w:val="008E691F"/>
    <w:rsid w:val="008E6A14"/>
    <w:rsid w:val="008E6A61"/>
    <w:rsid w:val="008E6BFF"/>
    <w:rsid w:val="008E725C"/>
    <w:rsid w:val="008E79C8"/>
    <w:rsid w:val="008E7CF3"/>
    <w:rsid w:val="008F0CA0"/>
    <w:rsid w:val="008F1999"/>
    <w:rsid w:val="008F2109"/>
    <w:rsid w:val="008F2F02"/>
    <w:rsid w:val="008F30B9"/>
    <w:rsid w:val="008F31B4"/>
    <w:rsid w:val="008F3951"/>
    <w:rsid w:val="008F4F8D"/>
    <w:rsid w:val="008F5549"/>
    <w:rsid w:val="008F5571"/>
    <w:rsid w:val="008F566E"/>
    <w:rsid w:val="008F6C9E"/>
    <w:rsid w:val="008F7758"/>
    <w:rsid w:val="008F78D5"/>
    <w:rsid w:val="00901039"/>
    <w:rsid w:val="00901774"/>
    <w:rsid w:val="00901B51"/>
    <w:rsid w:val="00902F26"/>
    <w:rsid w:val="00903A11"/>
    <w:rsid w:val="00903A8E"/>
    <w:rsid w:val="00903BF0"/>
    <w:rsid w:val="00903D2A"/>
    <w:rsid w:val="00904080"/>
    <w:rsid w:val="009046E3"/>
    <w:rsid w:val="00904898"/>
    <w:rsid w:val="00905292"/>
    <w:rsid w:val="0090610E"/>
    <w:rsid w:val="00906883"/>
    <w:rsid w:val="009069FD"/>
    <w:rsid w:val="00906F0D"/>
    <w:rsid w:val="0090762C"/>
    <w:rsid w:val="009077AA"/>
    <w:rsid w:val="00907C9E"/>
    <w:rsid w:val="00911061"/>
    <w:rsid w:val="00911876"/>
    <w:rsid w:val="00912588"/>
    <w:rsid w:val="009128FA"/>
    <w:rsid w:val="0091291A"/>
    <w:rsid w:val="00913203"/>
    <w:rsid w:val="00914942"/>
    <w:rsid w:val="00914A7C"/>
    <w:rsid w:val="00914C35"/>
    <w:rsid w:val="00914FFE"/>
    <w:rsid w:val="0091575C"/>
    <w:rsid w:val="0091604B"/>
    <w:rsid w:val="00916C20"/>
    <w:rsid w:val="0091723A"/>
    <w:rsid w:val="00917C91"/>
    <w:rsid w:val="00917FED"/>
    <w:rsid w:val="00920080"/>
    <w:rsid w:val="00920D83"/>
    <w:rsid w:val="00920F19"/>
    <w:rsid w:val="00922361"/>
    <w:rsid w:val="0092276C"/>
    <w:rsid w:val="00923072"/>
    <w:rsid w:val="00924073"/>
    <w:rsid w:val="009254DA"/>
    <w:rsid w:val="009256A4"/>
    <w:rsid w:val="009259DE"/>
    <w:rsid w:val="00926543"/>
    <w:rsid w:val="009268A8"/>
    <w:rsid w:val="00926D63"/>
    <w:rsid w:val="00927B6F"/>
    <w:rsid w:val="00930600"/>
    <w:rsid w:val="009318CD"/>
    <w:rsid w:val="00931E5C"/>
    <w:rsid w:val="00931EF3"/>
    <w:rsid w:val="00932163"/>
    <w:rsid w:val="0093234C"/>
    <w:rsid w:val="00932B26"/>
    <w:rsid w:val="0093441F"/>
    <w:rsid w:val="009344AA"/>
    <w:rsid w:val="00934635"/>
    <w:rsid w:val="0093470F"/>
    <w:rsid w:val="00934ECA"/>
    <w:rsid w:val="00935152"/>
    <w:rsid w:val="009354C5"/>
    <w:rsid w:val="009355AF"/>
    <w:rsid w:val="00935820"/>
    <w:rsid w:val="0093583D"/>
    <w:rsid w:val="00936012"/>
    <w:rsid w:val="00937D27"/>
    <w:rsid w:val="009413CA"/>
    <w:rsid w:val="009417A5"/>
    <w:rsid w:val="00941E04"/>
    <w:rsid w:val="0094237C"/>
    <w:rsid w:val="00942546"/>
    <w:rsid w:val="0094261F"/>
    <w:rsid w:val="00942DB2"/>
    <w:rsid w:val="0094315F"/>
    <w:rsid w:val="00943424"/>
    <w:rsid w:val="009443CE"/>
    <w:rsid w:val="00945518"/>
    <w:rsid w:val="00946002"/>
    <w:rsid w:val="0094702D"/>
    <w:rsid w:val="00947941"/>
    <w:rsid w:val="009479D0"/>
    <w:rsid w:val="009479FA"/>
    <w:rsid w:val="00950687"/>
    <w:rsid w:val="0095131F"/>
    <w:rsid w:val="00952126"/>
    <w:rsid w:val="0095249B"/>
    <w:rsid w:val="00952F84"/>
    <w:rsid w:val="0095363E"/>
    <w:rsid w:val="00954343"/>
    <w:rsid w:val="009544A7"/>
    <w:rsid w:val="00954CF4"/>
    <w:rsid w:val="00954EC1"/>
    <w:rsid w:val="009561CC"/>
    <w:rsid w:val="0095646E"/>
    <w:rsid w:val="00956DBF"/>
    <w:rsid w:val="00956FBC"/>
    <w:rsid w:val="0095719D"/>
    <w:rsid w:val="0095765B"/>
    <w:rsid w:val="009578B5"/>
    <w:rsid w:val="00957DB2"/>
    <w:rsid w:val="0096078E"/>
    <w:rsid w:val="009608C7"/>
    <w:rsid w:val="00960BAA"/>
    <w:rsid w:val="009612CF"/>
    <w:rsid w:val="009614C4"/>
    <w:rsid w:val="00961A39"/>
    <w:rsid w:val="00961F48"/>
    <w:rsid w:val="0096233A"/>
    <w:rsid w:val="00962659"/>
    <w:rsid w:val="00962D58"/>
    <w:rsid w:val="00964048"/>
    <w:rsid w:val="009641CE"/>
    <w:rsid w:val="00964729"/>
    <w:rsid w:val="00966191"/>
    <w:rsid w:val="00966EDB"/>
    <w:rsid w:val="00967BAA"/>
    <w:rsid w:val="00967F52"/>
    <w:rsid w:val="0097027A"/>
    <w:rsid w:val="00970851"/>
    <w:rsid w:val="009709EF"/>
    <w:rsid w:val="00970BC7"/>
    <w:rsid w:val="00970ECC"/>
    <w:rsid w:val="00970F92"/>
    <w:rsid w:val="00971816"/>
    <w:rsid w:val="009725AC"/>
    <w:rsid w:val="00973000"/>
    <w:rsid w:val="009737BB"/>
    <w:rsid w:val="00973D3B"/>
    <w:rsid w:val="009741EF"/>
    <w:rsid w:val="00974662"/>
    <w:rsid w:val="00974C1B"/>
    <w:rsid w:val="00975096"/>
    <w:rsid w:val="009755D2"/>
    <w:rsid w:val="0097571F"/>
    <w:rsid w:val="00975A58"/>
    <w:rsid w:val="00975EB8"/>
    <w:rsid w:val="00976043"/>
    <w:rsid w:val="009762E9"/>
    <w:rsid w:val="00976A93"/>
    <w:rsid w:val="00977776"/>
    <w:rsid w:val="00977AC8"/>
    <w:rsid w:val="00980A6A"/>
    <w:rsid w:val="009818C0"/>
    <w:rsid w:val="00982B35"/>
    <w:rsid w:val="00982EB1"/>
    <w:rsid w:val="009832FE"/>
    <w:rsid w:val="00983C48"/>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A54"/>
    <w:rsid w:val="00991B66"/>
    <w:rsid w:val="00991E3F"/>
    <w:rsid w:val="00991F5C"/>
    <w:rsid w:val="0099203F"/>
    <w:rsid w:val="00992114"/>
    <w:rsid w:val="009936B7"/>
    <w:rsid w:val="00993862"/>
    <w:rsid w:val="0099445A"/>
    <w:rsid w:val="009949D0"/>
    <w:rsid w:val="00994B7D"/>
    <w:rsid w:val="00994BBC"/>
    <w:rsid w:val="00994E2F"/>
    <w:rsid w:val="00995592"/>
    <w:rsid w:val="00995604"/>
    <w:rsid w:val="0099592F"/>
    <w:rsid w:val="00995CFA"/>
    <w:rsid w:val="009960FA"/>
    <w:rsid w:val="009964BF"/>
    <w:rsid w:val="00996EDE"/>
    <w:rsid w:val="00997296"/>
    <w:rsid w:val="00997862"/>
    <w:rsid w:val="0099790E"/>
    <w:rsid w:val="009A0380"/>
    <w:rsid w:val="009A056D"/>
    <w:rsid w:val="009A1361"/>
    <w:rsid w:val="009A1B8A"/>
    <w:rsid w:val="009A211C"/>
    <w:rsid w:val="009A302B"/>
    <w:rsid w:val="009A345B"/>
    <w:rsid w:val="009A3822"/>
    <w:rsid w:val="009A3913"/>
    <w:rsid w:val="009A3B8C"/>
    <w:rsid w:val="009A3CB6"/>
    <w:rsid w:val="009A452E"/>
    <w:rsid w:val="009A48A6"/>
    <w:rsid w:val="009A5C46"/>
    <w:rsid w:val="009A6344"/>
    <w:rsid w:val="009A7D38"/>
    <w:rsid w:val="009B0CB6"/>
    <w:rsid w:val="009B17CA"/>
    <w:rsid w:val="009B2340"/>
    <w:rsid w:val="009B28C9"/>
    <w:rsid w:val="009B2AC2"/>
    <w:rsid w:val="009B37C1"/>
    <w:rsid w:val="009B43BF"/>
    <w:rsid w:val="009B441B"/>
    <w:rsid w:val="009B5062"/>
    <w:rsid w:val="009B507E"/>
    <w:rsid w:val="009B6295"/>
    <w:rsid w:val="009B6485"/>
    <w:rsid w:val="009B6985"/>
    <w:rsid w:val="009B734B"/>
    <w:rsid w:val="009C0D83"/>
    <w:rsid w:val="009C1514"/>
    <w:rsid w:val="009C1723"/>
    <w:rsid w:val="009C2BD3"/>
    <w:rsid w:val="009C2C2A"/>
    <w:rsid w:val="009C2DF5"/>
    <w:rsid w:val="009C3E5C"/>
    <w:rsid w:val="009C3F65"/>
    <w:rsid w:val="009C45A9"/>
    <w:rsid w:val="009C53ED"/>
    <w:rsid w:val="009C5B71"/>
    <w:rsid w:val="009C6644"/>
    <w:rsid w:val="009D089B"/>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E17D3"/>
    <w:rsid w:val="009E1BA7"/>
    <w:rsid w:val="009E2526"/>
    <w:rsid w:val="009E26AB"/>
    <w:rsid w:val="009E2BD6"/>
    <w:rsid w:val="009E3144"/>
    <w:rsid w:val="009E3214"/>
    <w:rsid w:val="009E3569"/>
    <w:rsid w:val="009E3C93"/>
    <w:rsid w:val="009E44DB"/>
    <w:rsid w:val="009E52FA"/>
    <w:rsid w:val="009E596A"/>
    <w:rsid w:val="009E6910"/>
    <w:rsid w:val="009E6B96"/>
    <w:rsid w:val="009E6CCF"/>
    <w:rsid w:val="009E70CB"/>
    <w:rsid w:val="009E722B"/>
    <w:rsid w:val="009F1C34"/>
    <w:rsid w:val="009F2F28"/>
    <w:rsid w:val="009F3358"/>
    <w:rsid w:val="009F3AC4"/>
    <w:rsid w:val="009F3B53"/>
    <w:rsid w:val="009F46AD"/>
    <w:rsid w:val="009F4998"/>
    <w:rsid w:val="009F5C38"/>
    <w:rsid w:val="009F676A"/>
    <w:rsid w:val="009F6B51"/>
    <w:rsid w:val="009F6B92"/>
    <w:rsid w:val="009F6E3C"/>
    <w:rsid w:val="00A0268E"/>
    <w:rsid w:val="00A04979"/>
    <w:rsid w:val="00A04FBB"/>
    <w:rsid w:val="00A0509C"/>
    <w:rsid w:val="00A055C1"/>
    <w:rsid w:val="00A057B8"/>
    <w:rsid w:val="00A0632E"/>
    <w:rsid w:val="00A07C38"/>
    <w:rsid w:val="00A1002D"/>
    <w:rsid w:val="00A11621"/>
    <w:rsid w:val="00A11922"/>
    <w:rsid w:val="00A136A1"/>
    <w:rsid w:val="00A1455F"/>
    <w:rsid w:val="00A16017"/>
    <w:rsid w:val="00A1631F"/>
    <w:rsid w:val="00A16575"/>
    <w:rsid w:val="00A16746"/>
    <w:rsid w:val="00A16824"/>
    <w:rsid w:val="00A16A25"/>
    <w:rsid w:val="00A16BB2"/>
    <w:rsid w:val="00A171B5"/>
    <w:rsid w:val="00A17396"/>
    <w:rsid w:val="00A211DF"/>
    <w:rsid w:val="00A2125E"/>
    <w:rsid w:val="00A21B27"/>
    <w:rsid w:val="00A22DA1"/>
    <w:rsid w:val="00A23140"/>
    <w:rsid w:val="00A23709"/>
    <w:rsid w:val="00A23871"/>
    <w:rsid w:val="00A23EF9"/>
    <w:rsid w:val="00A2450A"/>
    <w:rsid w:val="00A24642"/>
    <w:rsid w:val="00A2566D"/>
    <w:rsid w:val="00A25CBD"/>
    <w:rsid w:val="00A26072"/>
    <w:rsid w:val="00A26E4F"/>
    <w:rsid w:val="00A26E5D"/>
    <w:rsid w:val="00A27FD1"/>
    <w:rsid w:val="00A31B4D"/>
    <w:rsid w:val="00A31CFF"/>
    <w:rsid w:val="00A31EB3"/>
    <w:rsid w:val="00A32BC5"/>
    <w:rsid w:val="00A32E5D"/>
    <w:rsid w:val="00A335F0"/>
    <w:rsid w:val="00A33682"/>
    <w:rsid w:val="00A336E5"/>
    <w:rsid w:val="00A34BC2"/>
    <w:rsid w:val="00A34E1B"/>
    <w:rsid w:val="00A356FE"/>
    <w:rsid w:val="00A3668B"/>
    <w:rsid w:val="00A3708C"/>
    <w:rsid w:val="00A3737E"/>
    <w:rsid w:val="00A37A6D"/>
    <w:rsid w:val="00A37DA2"/>
    <w:rsid w:val="00A405EC"/>
    <w:rsid w:val="00A41EAC"/>
    <w:rsid w:val="00A422A2"/>
    <w:rsid w:val="00A42643"/>
    <w:rsid w:val="00A42776"/>
    <w:rsid w:val="00A42EFE"/>
    <w:rsid w:val="00A435D1"/>
    <w:rsid w:val="00A43EC2"/>
    <w:rsid w:val="00A4443A"/>
    <w:rsid w:val="00A4496A"/>
    <w:rsid w:val="00A44A4E"/>
    <w:rsid w:val="00A46670"/>
    <w:rsid w:val="00A473B3"/>
    <w:rsid w:val="00A47640"/>
    <w:rsid w:val="00A50F93"/>
    <w:rsid w:val="00A52007"/>
    <w:rsid w:val="00A5232A"/>
    <w:rsid w:val="00A52372"/>
    <w:rsid w:val="00A52655"/>
    <w:rsid w:val="00A52F6A"/>
    <w:rsid w:val="00A54108"/>
    <w:rsid w:val="00A54AFE"/>
    <w:rsid w:val="00A54BCA"/>
    <w:rsid w:val="00A555CC"/>
    <w:rsid w:val="00A559FC"/>
    <w:rsid w:val="00A55D97"/>
    <w:rsid w:val="00A57084"/>
    <w:rsid w:val="00A57675"/>
    <w:rsid w:val="00A579BD"/>
    <w:rsid w:val="00A60133"/>
    <w:rsid w:val="00A607CC"/>
    <w:rsid w:val="00A60C48"/>
    <w:rsid w:val="00A60F1F"/>
    <w:rsid w:val="00A61A60"/>
    <w:rsid w:val="00A61A8E"/>
    <w:rsid w:val="00A61C0B"/>
    <w:rsid w:val="00A6235B"/>
    <w:rsid w:val="00A623C6"/>
    <w:rsid w:val="00A62BAD"/>
    <w:rsid w:val="00A62C94"/>
    <w:rsid w:val="00A62F60"/>
    <w:rsid w:val="00A64074"/>
    <w:rsid w:val="00A64A13"/>
    <w:rsid w:val="00A64B35"/>
    <w:rsid w:val="00A653B6"/>
    <w:rsid w:val="00A65832"/>
    <w:rsid w:val="00A66D93"/>
    <w:rsid w:val="00A66FC8"/>
    <w:rsid w:val="00A6761A"/>
    <w:rsid w:val="00A70503"/>
    <w:rsid w:val="00A7116E"/>
    <w:rsid w:val="00A7142B"/>
    <w:rsid w:val="00A71A35"/>
    <w:rsid w:val="00A72C04"/>
    <w:rsid w:val="00A73615"/>
    <w:rsid w:val="00A73656"/>
    <w:rsid w:val="00A73AC8"/>
    <w:rsid w:val="00A75499"/>
    <w:rsid w:val="00A754AB"/>
    <w:rsid w:val="00A766FF"/>
    <w:rsid w:val="00A76B8D"/>
    <w:rsid w:val="00A77676"/>
    <w:rsid w:val="00A77D7E"/>
    <w:rsid w:val="00A77F20"/>
    <w:rsid w:val="00A807AD"/>
    <w:rsid w:val="00A81866"/>
    <w:rsid w:val="00A81929"/>
    <w:rsid w:val="00A81B2B"/>
    <w:rsid w:val="00A81C90"/>
    <w:rsid w:val="00A81CBE"/>
    <w:rsid w:val="00A85747"/>
    <w:rsid w:val="00A860E8"/>
    <w:rsid w:val="00A8622B"/>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EC4"/>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447"/>
    <w:rsid w:val="00AA4E28"/>
    <w:rsid w:val="00AA548B"/>
    <w:rsid w:val="00AA5540"/>
    <w:rsid w:val="00AA576A"/>
    <w:rsid w:val="00AA58B0"/>
    <w:rsid w:val="00AA5A91"/>
    <w:rsid w:val="00AA609E"/>
    <w:rsid w:val="00AA6371"/>
    <w:rsid w:val="00AA690A"/>
    <w:rsid w:val="00AA706D"/>
    <w:rsid w:val="00AA7CE6"/>
    <w:rsid w:val="00AA7E0D"/>
    <w:rsid w:val="00AB023C"/>
    <w:rsid w:val="00AB041A"/>
    <w:rsid w:val="00AB087D"/>
    <w:rsid w:val="00AB0C68"/>
    <w:rsid w:val="00AB14B6"/>
    <w:rsid w:val="00AB163D"/>
    <w:rsid w:val="00AB16BF"/>
    <w:rsid w:val="00AB1A06"/>
    <w:rsid w:val="00AB1BEA"/>
    <w:rsid w:val="00AB1F3D"/>
    <w:rsid w:val="00AB1F8B"/>
    <w:rsid w:val="00AB1FF3"/>
    <w:rsid w:val="00AB24FC"/>
    <w:rsid w:val="00AB2759"/>
    <w:rsid w:val="00AB32D7"/>
    <w:rsid w:val="00AB3346"/>
    <w:rsid w:val="00AB359A"/>
    <w:rsid w:val="00AB3733"/>
    <w:rsid w:val="00AB3A7D"/>
    <w:rsid w:val="00AB3D92"/>
    <w:rsid w:val="00AB492B"/>
    <w:rsid w:val="00AB4C19"/>
    <w:rsid w:val="00AB52FB"/>
    <w:rsid w:val="00AB5C8D"/>
    <w:rsid w:val="00AB6265"/>
    <w:rsid w:val="00AB769D"/>
    <w:rsid w:val="00AB7B54"/>
    <w:rsid w:val="00AC1822"/>
    <w:rsid w:val="00AC1C81"/>
    <w:rsid w:val="00AC33CC"/>
    <w:rsid w:val="00AC3B8A"/>
    <w:rsid w:val="00AC43D0"/>
    <w:rsid w:val="00AC43D7"/>
    <w:rsid w:val="00AC4E24"/>
    <w:rsid w:val="00AC594D"/>
    <w:rsid w:val="00AC68DC"/>
    <w:rsid w:val="00AC7595"/>
    <w:rsid w:val="00AC76A5"/>
    <w:rsid w:val="00AD11D5"/>
    <w:rsid w:val="00AD199C"/>
    <w:rsid w:val="00AD1BBE"/>
    <w:rsid w:val="00AD2858"/>
    <w:rsid w:val="00AD30C3"/>
    <w:rsid w:val="00AD4443"/>
    <w:rsid w:val="00AD4F86"/>
    <w:rsid w:val="00AE0321"/>
    <w:rsid w:val="00AE0372"/>
    <w:rsid w:val="00AE120D"/>
    <w:rsid w:val="00AE1542"/>
    <w:rsid w:val="00AE2483"/>
    <w:rsid w:val="00AE2CB9"/>
    <w:rsid w:val="00AE308C"/>
    <w:rsid w:val="00AE3250"/>
    <w:rsid w:val="00AE412C"/>
    <w:rsid w:val="00AE439E"/>
    <w:rsid w:val="00AE490D"/>
    <w:rsid w:val="00AE55D9"/>
    <w:rsid w:val="00AE5BC8"/>
    <w:rsid w:val="00AE5C1C"/>
    <w:rsid w:val="00AE68D4"/>
    <w:rsid w:val="00AE698A"/>
    <w:rsid w:val="00AE7C99"/>
    <w:rsid w:val="00AF0065"/>
    <w:rsid w:val="00AF033A"/>
    <w:rsid w:val="00AF0ED9"/>
    <w:rsid w:val="00AF1572"/>
    <w:rsid w:val="00AF19BC"/>
    <w:rsid w:val="00AF33BF"/>
    <w:rsid w:val="00AF3B36"/>
    <w:rsid w:val="00AF424F"/>
    <w:rsid w:val="00AF465D"/>
    <w:rsid w:val="00AF4D1B"/>
    <w:rsid w:val="00AF6566"/>
    <w:rsid w:val="00AF6731"/>
    <w:rsid w:val="00AF7022"/>
    <w:rsid w:val="00B003EE"/>
    <w:rsid w:val="00B011FC"/>
    <w:rsid w:val="00B01AB0"/>
    <w:rsid w:val="00B01DE0"/>
    <w:rsid w:val="00B02A55"/>
    <w:rsid w:val="00B02A87"/>
    <w:rsid w:val="00B02FB5"/>
    <w:rsid w:val="00B03014"/>
    <w:rsid w:val="00B033A1"/>
    <w:rsid w:val="00B03E8A"/>
    <w:rsid w:val="00B05421"/>
    <w:rsid w:val="00B076FE"/>
    <w:rsid w:val="00B07870"/>
    <w:rsid w:val="00B079B1"/>
    <w:rsid w:val="00B10F80"/>
    <w:rsid w:val="00B1107B"/>
    <w:rsid w:val="00B1138B"/>
    <w:rsid w:val="00B11BD8"/>
    <w:rsid w:val="00B11C63"/>
    <w:rsid w:val="00B12DE9"/>
    <w:rsid w:val="00B137B4"/>
    <w:rsid w:val="00B13C6E"/>
    <w:rsid w:val="00B1418C"/>
    <w:rsid w:val="00B14552"/>
    <w:rsid w:val="00B14877"/>
    <w:rsid w:val="00B15C18"/>
    <w:rsid w:val="00B15D8F"/>
    <w:rsid w:val="00B16099"/>
    <w:rsid w:val="00B1639B"/>
    <w:rsid w:val="00B17DFB"/>
    <w:rsid w:val="00B17E50"/>
    <w:rsid w:val="00B20079"/>
    <w:rsid w:val="00B21B7D"/>
    <w:rsid w:val="00B23DF1"/>
    <w:rsid w:val="00B25066"/>
    <w:rsid w:val="00B26A0B"/>
    <w:rsid w:val="00B26C02"/>
    <w:rsid w:val="00B26D2C"/>
    <w:rsid w:val="00B27B18"/>
    <w:rsid w:val="00B3008D"/>
    <w:rsid w:val="00B300CD"/>
    <w:rsid w:val="00B30665"/>
    <w:rsid w:val="00B3082F"/>
    <w:rsid w:val="00B309C5"/>
    <w:rsid w:val="00B309EA"/>
    <w:rsid w:val="00B318B1"/>
    <w:rsid w:val="00B323E3"/>
    <w:rsid w:val="00B3256E"/>
    <w:rsid w:val="00B330D8"/>
    <w:rsid w:val="00B33D29"/>
    <w:rsid w:val="00B34D53"/>
    <w:rsid w:val="00B350A1"/>
    <w:rsid w:val="00B35B32"/>
    <w:rsid w:val="00B365C9"/>
    <w:rsid w:val="00B36878"/>
    <w:rsid w:val="00B36D52"/>
    <w:rsid w:val="00B370BC"/>
    <w:rsid w:val="00B3775B"/>
    <w:rsid w:val="00B4048B"/>
    <w:rsid w:val="00B41510"/>
    <w:rsid w:val="00B41F15"/>
    <w:rsid w:val="00B4213B"/>
    <w:rsid w:val="00B43287"/>
    <w:rsid w:val="00B43F88"/>
    <w:rsid w:val="00B4524B"/>
    <w:rsid w:val="00B45888"/>
    <w:rsid w:val="00B468AB"/>
    <w:rsid w:val="00B46F22"/>
    <w:rsid w:val="00B47228"/>
    <w:rsid w:val="00B47517"/>
    <w:rsid w:val="00B47551"/>
    <w:rsid w:val="00B479ED"/>
    <w:rsid w:val="00B50BBA"/>
    <w:rsid w:val="00B50CBE"/>
    <w:rsid w:val="00B51A26"/>
    <w:rsid w:val="00B5413C"/>
    <w:rsid w:val="00B54258"/>
    <w:rsid w:val="00B545B0"/>
    <w:rsid w:val="00B54B5C"/>
    <w:rsid w:val="00B54E92"/>
    <w:rsid w:val="00B55162"/>
    <w:rsid w:val="00B55B89"/>
    <w:rsid w:val="00B55E96"/>
    <w:rsid w:val="00B56006"/>
    <w:rsid w:val="00B601CA"/>
    <w:rsid w:val="00B608FE"/>
    <w:rsid w:val="00B6131D"/>
    <w:rsid w:val="00B6171A"/>
    <w:rsid w:val="00B61A8F"/>
    <w:rsid w:val="00B62446"/>
    <w:rsid w:val="00B63C41"/>
    <w:rsid w:val="00B63F74"/>
    <w:rsid w:val="00B64687"/>
    <w:rsid w:val="00B647CC"/>
    <w:rsid w:val="00B64EEE"/>
    <w:rsid w:val="00B64F60"/>
    <w:rsid w:val="00B65991"/>
    <w:rsid w:val="00B65D4D"/>
    <w:rsid w:val="00B65F47"/>
    <w:rsid w:val="00B6697E"/>
    <w:rsid w:val="00B67239"/>
    <w:rsid w:val="00B675EF"/>
    <w:rsid w:val="00B67BC4"/>
    <w:rsid w:val="00B67ED1"/>
    <w:rsid w:val="00B704CC"/>
    <w:rsid w:val="00B71401"/>
    <w:rsid w:val="00B7196F"/>
    <w:rsid w:val="00B720D2"/>
    <w:rsid w:val="00B72235"/>
    <w:rsid w:val="00B72495"/>
    <w:rsid w:val="00B72F01"/>
    <w:rsid w:val="00B73D21"/>
    <w:rsid w:val="00B741FF"/>
    <w:rsid w:val="00B743C9"/>
    <w:rsid w:val="00B76049"/>
    <w:rsid w:val="00B7730B"/>
    <w:rsid w:val="00B776F7"/>
    <w:rsid w:val="00B778BF"/>
    <w:rsid w:val="00B77C09"/>
    <w:rsid w:val="00B80AB7"/>
    <w:rsid w:val="00B81BAE"/>
    <w:rsid w:val="00B826D3"/>
    <w:rsid w:val="00B829DD"/>
    <w:rsid w:val="00B82C8F"/>
    <w:rsid w:val="00B82D54"/>
    <w:rsid w:val="00B830F6"/>
    <w:rsid w:val="00B831DE"/>
    <w:rsid w:val="00B837BD"/>
    <w:rsid w:val="00B83B34"/>
    <w:rsid w:val="00B83E7A"/>
    <w:rsid w:val="00B8446D"/>
    <w:rsid w:val="00B844F6"/>
    <w:rsid w:val="00B84682"/>
    <w:rsid w:val="00B855DB"/>
    <w:rsid w:val="00B85D61"/>
    <w:rsid w:val="00B869BE"/>
    <w:rsid w:val="00B86C54"/>
    <w:rsid w:val="00B86CD1"/>
    <w:rsid w:val="00B874A8"/>
    <w:rsid w:val="00B87F92"/>
    <w:rsid w:val="00B902D4"/>
    <w:rsid w:val="00B9078B"/>
    <w:rsid w:val="00B90AB3"/>
    <w:rsid w:val="00B90BA7"/>
    <w:rsid w:val="00B90C86"/>
    <w:rsid w:val="00B910F7"/>
    <w:rsid w:val="00B91D84"/>
    <w:rsid w:val="00B92411"/>
    <w:rsid w:val="00B93089"/>
    <w:rsid w:val="00B93111"/>
    <w:rsid w:val="00B93909"/>
    <w:rsid w:val="00B93B25"/>
    <w:rsid w:val="00B94191"/>
    <w:rsid w:val="00B95AF7"/>
    <w:rsid w:val="00B97052"/>
    <w:rsid w:val="00B97736"/>
    <w:rsid w:val="00B97CE2"/>
    <w:rsid w:val="00BA09E4"/>
    <w:rsid w:val="00BA0C9C"/>
    <w:rsid w:val="00BA0D93"/>
    <w:rsid w:val="00BA1AD9"/>
    <w:rsid w:val="00BA274C"/>
    <w:rsid w:val="00BA34CE"/>
    <w:rsid w:val="00BA3653"/>
    <w:rsid w:val="00BA3659"/>
    <w:rsid w:val="00BA3703"/>
    <w:rsid w:val="00BA3B15"/>
    <w:rsid w:val="00BA4845"/>
    <w:rsid w:val="00BA4ED4"/>
    <w:rsid w:val="00BA50B7"/>
    <w:rsid w:val="00BA553B"/>
    <w:rsid w:val="00BA5F8B"/>
    <w:rsid w:val="00BA66C0"/>
    <w:rsid w:val="00BA674C"/>
    <w:rsid w:val="00BA6FA8"/>
    <w:rsid w:val="00BA710E"/>
    <w:rsid w:val="00BA7BD1"/>
    <w:rsid w:val="00BB046A"/>
    <w:rsid w:val="00BB046C"/>
    <w:rsid w:val="00BB0AC3"/>
    <w:rsid w:val="00BB13AC"/>
    <w:rsid w:val="00BB15F0"/>
    <w:rsid w:val="00BB1A65"/>
    <w:rsid w:val="00BB23E7"/>
    <w:rsid w:val="00BB242F"/>
    <w:rsid w:val="00BB25C7"/>
    <w:rsid w:val="00BB25D5"/>
    <w:rsid w:val="00BB2E23"/>
    <w:rsid w:val="00BB2FB6"/>
    <w:rsid w:val="00BB2FB8"/>
    <w:rsid w:val="00BB3FA4"/>
    <w:rsid w:val="00BB4994"/>
    <w:rsid w:val="00BB55BA"/>
    <w:rsid w:val="00BB5842"/>
    <w:rsid w:val="00BB5AC3"/>
    <w:rsid w:val="00BB5E48"/>
    <w:rsid w:val="00BB6677"/>
    <w:rsid w:val="00BB7295"/>
    <w:rsid w:val="00BB73EF"/>
    <w:rsid w:val="00BC057D"/>
    <w:rsid w:val="00BC0D17"/>
    <w:rsid w:val="00BC1DE0"/>
    <w:rsid w:val="00BC3119"/>
    <w:rsid w:val="00BC396F"/>
    <w:rsid w:val="00BC3998"/>
    <w:rsid w:val="00BC39E0"/>
    <w:rsid w:val="00BC3D08"/>
    <w:rsid w:val="00BC3F85"/>
    <w:rsid w:val="00BC3FB6"/>
    <w:rsid w:val="00BC46D1"/>
    <w:rsid w:val="00BC4CAB"/>
    <w:rsid w:val="00BC4DBA"/>
    <w:rsid w:val="00BC5634"/>
    <w:rsid w:val="00BC792A"/>
    <w:rsid w:val="00BD0363"/>
    <w:rsid w:val="00BD0657"/>
    <w:rsid w:val="00BD066C"/>
    <w:rsid w:val="00BD1D62"/>
    <w:rsid w:val="00BD2D7E"/>
    <w:rsid w:val="00BD306F"/>
    <w:rsid w:val="00BD31AC"/>
    <w:rsid w:val="00BD322E"/>
    <w:rsid w:val="00BD4CD4"/>
    <w:rsid w:val="00BD5EF2"/>
    <w:rsid w:val="00BD61A1"/>
    <w:rsid w:val="00BD6427"/>
    <w:rsid w:val="00BD6F39"/>
    <w:rsid w:val="00BD7117"/>
    <w:rsid w:val="00BD7CD9"/>
    <w:rsid w:val="00BD7EED"/>
    <w:rsid w:val="00BE028D"/>
    <w:rsid w:val="00BE0696"/>
    <w:rsid w:val="00BE09D8"/>
    <w:rsid w:val="00BE112E"/>
    <w:rsid w:val="00BE13D7"/>
    <w:rsid w:val="00BE1698"/>
    <w:rsid w:val="00BE1B51"/>
    <w:rsid w:val="00BE27CF"/>
    <w:rsid w:val="00BE2B68"/>
    <w:rsid w:val="00BE2C61"/>
    <w:rsid w:val="00BE3883"/>
    <w:rsid w:val="00BE3ADE"/>
    <w:rsid w:val="00BE503A"/>
    <w:rsid w:val="00BE526A"/>
    <w:rsid w:val="00BE5BCC"/>
    <w:rsid w:val="00BE67D6"/>
    <w:rsid w:val="00BE6C3B"/>
    <w:rsid w:val="00BE7863"/>
    <w:rsid w:val="00BE7D3C"/>
    <w:rsid w:val="00BE7E60"/>
    <w:rsid w:val="00BF0ECE"/>
    <w:rsid w:val="00BF0F7D"/>
    <w:rsid w:val="00BF21A4"/>
    <w:rsid w:val="00BF2BCE"/>
    <w:rsid w:val="00BF318D"/>
    <w:rsid w:val="00BF34AF"/>
    <w:rsid w:val="00BF34D6"/>
    <w:rsid w:val="00BF3BDE"/>
    <w:rsid w:val="00BF4DE9"/>
    <w:rsid w:val="00BF5103"/>
    <w:rsid w:val="00BF5B36"/>
    <w:rsid w:val="00BF5DF5"/>
    <w:rsid w:val="00BF5E24"/>
    <w:rsid w:val="00BF658B"/>
    <w:rsid w:val="00BF703B"/>
    <w:rsid w:val="00BF784A"/>
    <w:rsid w:val="00BF7AB8"/>
    <w:rsid w:val="00BF7EB2"/>
    <w:rsid w:val="00BF7F8F"/>
    <w:rsid w:val="00C00308"/>
    <w:rsid w:val="00C00732"/>
    <w:rsid w:val="00C00C14"/>
    <w:rsid w:val="00C010CB"/>
    <w:rsid w:val="00C01C30"/>
    <w:rsid w:val="00C0211E"/>
    <w:rsid w:val="00C025B5"/>
    <w:rsid w:val="00C029D7"/>
    <w:rsid w:val="00C02A5C"/>
    <w:rsid w:val="00C02B59"/>
    <w:rsid w:val="00C02EB7"/>
    <w:rsid w:val="00C03308"/>
    <w:rsid w:val="00C057FE"/>
    <w:rsid w:val="00C06891"/>
    <w:rsid w:val="00C07666"/>
    <w:rsid w:val="00C07B2C"/>
    <w:rsid w:val="00C1080D"/>
    <w:rsid w:val="00C1133C"/>
    <w:rsid w:val="00C11C16"/>
    <w:rsid w:val="00C12067"/>
    <w:rsid w:val="00C12D41"/>
    <w:rsid w:val="00C132FE"/>
    <w:rsid w:val="00C1365A"/>
    <w:rsid w:val="00C13DE1"/>
    <w:rsid w:val="00C1457E"/>
    <w:rsid w:val="00C147B5"/>
    <w:rsid w:val="00C15155"/>
    <w:rsid w:val="00C1579A"/>
    <w:rsid w:val="00C15AF0"/>
    <w:rsid w:val="00C15D13"/>
    <w:rsid w:val="00C16041"/>
    <w:rsid w:val="00C160B5"/>
    <w:rsid w:val="00C166CF"/>
    <w:rsid w:val="00C172AC"/>
    <w:rsid w:val="00C176E5"/>
    <w:rsid w:val="00C21D5A"/>
    <w:rsid w:val="00C22BE3"/>
    <w:rsid w:val="00C238F9"/>
    <w:rsid w:val="00C2559C"/>
    <w:rsid w:val="00C25A99"/>
    <w:rsid w:val="00C269D3"/>
    <w:rsid w:val="00C27EC6"/>
    <w:rsid w:val="00C30470"/>
    <w:rsid w:val="00C3058A"/>
    <w:rsid w:val="00C305B5"/>
    <w:rsid w:val="00C30740"/>
    <w:rsid w:val="00C32031"/>
    <w:rsid w:val="00C32737"/>
    <w:rsid w:val="00C3445C"/>
    <w:rsid w:val="00C344D5"/>
    <w:rsid w:val="00C34773"/>
    <w:rsid w:val="00C359CD"/>
    <w:rsid w:val="00C35F77"/>
    <w:rsid w:val="00C36D5D"/>
    <w:rsid w:val="00C3721F"/>
    <w:rsid w:val="00C37E9B"/>
    <w:rsid w:val="00C400E7"/>
    <w:rsid w:val="00C40A03"/>
    <w:rsid w:val="00C4100E"/>
    <w:rsid w:val="00C41131"/>
    <w:rsid w:val="00C435FC"/>
    <w:rsid w:val="00C43A1A"/>
    <w:rsid w:val="00C447FB"/>
    <w:rsid w:val="00C46013"/>
    <w:rsid w:val="00C462EB"/>
    <w:rsid w:val="00C46383"/>
    <w:rsid w:val="00C46FA2"/>
    <w:rsid w:val="00C47142"/>
    <w:rsid w:val="00C47441"/>
    <w:rsid w:val="00C47D36"/>
    <w:rsid w:val="00C5010D"/>
    <w:rsid w:val="00C50417"/>
    <w:rsid w:val="00C51098"/>
    <w:rsid w:val="00C529C9"/>
    <w:rsid w:val="00C5308A"/>
    <w:rsid w:val="00C53655"/>
    <w:rsid w:val="00C53B87"/>
    <w:rsid w:val="00C545E6"/>
    <w:rsid w:val="00C5485D"/>
    <w:rsid w:val="00C55073"/>
    <w:rsid w:val="00C555CA"/>
    <w:rsid w:val="00C5581F"/>
    <w:rsid w:val="00C56383"/>
    <w:rsid w:val="00C56E15"/>
    <w:rsid w:val="00C5713E"/>
    <w:rsid w:val="00C5779A"/>
    <w:rsid w:val="00C57DFA"/>
    <w:rsid w:val="00C57F06"/>
    <w:rsid w:val="00C60852"/>
    <w:rsid w:val="00C612BA"/>
    <w:rsid w:val="00C624B0"/>
    <w:rsid w:val="00C624C3"/>
    <w:rsid w:val="00C63032"/>
    <w:rsid w:val="00C642A2"/>
    <w:rsid w:val="00C64574"/>
    <w:rsid w:val="00C650D2"/>
    <w:rsid w:val="00C65538"/>
    <w:rsid w:val="00C65571"/>
    <w:rsid w:val="00C67A4D"/>
    <w:rsid w:val="00C67F8D"/>
    <w:rsid w:val="00C702C0"/>
    <w:rsid w:val="00C70CF9"/>
    <w:rsid w:val="00C70E79"/>
    <w:rsid w:val="00C714B6"/>
    <w:rsid w:val="00C71568"/>
    <w:rsid w:val="00C72107"/>
    <w:rsid w:val="00C721B3"/>
    <w:rsid w:val="00C72688"/>
    <w:rsid w:val="00C72AD2"/>
    <w:rsid w:val="00C73616"/>
    <w:rsid w:val="00C73716"/>
    <w:rsid w:val="00C73D43"/>
    <w:rsid w:val="00C73F5F"/>
    <w:rsid w:val="00C73FDD"/>
    <w:rsid w:val="00C75218"/>
    <w:rsid w:val="00C7566A"/>
    <w:rsid w:val="00C758CE"/>
    <w:rsid w:val="00C7603F"/>
    <w:rsid w:val="00C7641B"/>
    <w:rsid w:val="00C76CA9"/>
    <w:rsid w:val="00C76D87"/>
    <w:rsid w:val="00C76EA7"/>
    <w:rsid w:val="00C77100"/>
    <w:rsid w:val="00C77452"/>
    <w:rsid w:val="00C808C4"/>
    <w:rsid w:val="00C80EF0"/>
    <w:rsid w:val="00C816EF"/>
    <w:rsid w:val="00C82962"/>
    <w:rsid w:val="00C82B5D"/>
    <w:rsid w:val="00C82BB3"/>
    <w:rsid w:val="00C834BE"/>
    <w:rsid w:val="00C845FF"/>
    <w:rsid w:val="00C84749"/>
    <w:rsid w:val="00C848BB"/>
    <w:rsid w:val="00C85807"/>
    <w:rsid w:val="00C85E50"/>
    <w:rsid w:val="00C86C30"/>
    <w:rsid w:val="00C87E97"/>
    <w:rsid w:val="00C87EC8"/>
    <w:rsid w:val="00C90439"/>
    <w:rsid w:val="00C90D89"/>
    <w:rsid w:val="00C911F5"/>
    <w:rsid w:val="00C91BF0"/>
    <w:rsid w:val="00C91CB1"/>
    <w:rsid w:val="00C92854"/>
    <w:rsid w:val="00C930C3"/>
    <w:rsid w:val="00C93A91"/>
    <w:rsid w:val="00C93FA1"/>
    <w:rsid w:val="00C94008"/>
    <w:rsid w:val="00C9486F"/>
    <w:rsid w:val="00C953CB"/>
    <w:rsid w:val="00C958AD"/>
    <w:rsid w:val="00C95C44"/>
    <w:rsid w:val="00C96643"/>
    <w:rsid w:val="00C96820"/>
    <w:rsid w:val="00C9732E"/>
    <w:rsid w:val="00C97D5D"/>
    <w:rsid w:val="00C97DD3"/>
    <w:rsid w:val="00CA0D94"/>
    <w:rsid w:val="00CA14F1"/>
    <w:rsid w:val="00CA1535"/>
    <w:rsid w:val="00CA2060"/>
    <w:rsid w:val="00CA2381"/>
    <w:rsid w:val="00CA2EDB"/>
    <w:rsid w:val="00CA31D5"/>
    <w:rsid w:val="00CA3263"/>
    <w:rsid w:val="00CA52AD"/>
    <w:rsid w:val="00CA5534"/>
    <w:rsid w:val="00CA5A7C"/>
    <w:rsid w:val="00CA5D26"/>
    <w:rsid w:val="00CA5D90"/>
    <w:rsid w:val="00CA637B"/>
    <w:rsid w:val="00CA6741"/>
    <w:rsid w:val="00CA75CF"/>
    <w:rsid w:val="00CA76FC"/>
    <w:rsid w:val="00CB06EA"/>
    <w:rsid w:val="00CB0F89"/>
    <w:rsid w:val="00CB267F"/>
    <w:rsid w:val="00CB2C05"/>
    <w:rsid w:val="00CB2DAD"/>
    <w:rsid w:val="00CB4977"/>
    <w:rsid w:val="00CB6A3E"/>
    <w:rsid w:val="00CB6C34"/>
    <w:rsid w:val="00CB743B"/>
    <w:rsid w:val="00CC0BFE"/>
    <w:rsid w:val="00CC1148"/>
    <w:rsid w:val="00CC1862"/>
    <w:rsid w:val="00CC2092"/>
    <w:rsid w:val="00CC2406"/>
    <w:rsid w:val="00CC2C60"/>
    <w:rsid w:val="00CC3460"/>
    <w:rsid w:val="00CC5453"/>
    <w:rsid w:val="00CC5736"/>
    <w:rsid w:val="00CC5A57"/>
    <w:rsid w:val="00CC6624"/>
    <w:rsid w:val="00CC6716"/>
    <w:rsid w:val="00CD01A0"/>
    <w:rsid w:val="00CD14A2"/>
    <w:rsid w:val="00CD1D14"/>
    <w:rsid w:val="00CD1E0C"/>
    <w:rsid w:val="00CD21D6"/>
    <w:rsid w:val="00CD2D1F"/>
    <w:rsid w:val="00CD317C"/>
    <w:rsid w:val="00CD3433"/>
    <w:rsid w:val="00CD3EDF"/>
    <w:rsid w:val="00CD3FC9"/>
    <w:rsid w:val="00CD41B7"/>
    <w:rsid w:val="00CD4D85"/>
    <w:rsid w:val="00CD57FB"/>
    <w:rsid w:val="00CD61EE"/>
    <w:rsid w:val="00CD6C4B"/>
    <w:rsid w:val="00CD7282"/>
    <w:rsid w:val="00CD771C"/>
    <w:rsid w:val="00CD7B56"/>
    <w:rsid w:val="00CE017C"/>
    <w:rsid w:val="00CE0234"/>
    <w:rsid w:val="00CE1AAA"/>
    <w:rsid w:val="00CE1CB0"/>
    <w:rsid w:val="00CE27BB"/>
    <w:rsid w:val="00CE2B2D"/>
    <w:rsid w:val="00CE2EBD"/>
    <w:rsid w:val="00CE3E8E"/>
    <w:rsid w:val="00CE3F59"/>
    <w:rsid w:val="00CE444B"/>
    <w:rsid w:val="00CE4F19"/>
    <w:rsid w:val="00CE5519"/>
    <w:rsid w:val="00CE556A"/>
    <w:rsid w:val="00CE5838"/>
    <w:rsid w:val="00CE5A4F"/>
    <w:rsid w:val="00CE6250"/>
    <w:rsid w:val="00CE6D53"/>
    <w:rsid w:val="00CE6E89"/>
    <w:rsid w:val="00CE7528"/>
    <w:rsid w:val="00CE7CEC"/>
    <w:rsid w:val="00CF064B"/>
    <w:rsid w:val="00CF0824"/>
    <w:rsid w:val="00CF0E32"/>
    <w:rsid w:val="00CF0E8E"/>
    <w:rsid w:val="00CF14EF"/>
    <w:rsid w:val="00CF181D"/>
    <w:rsid w:val="00CF1B52"/>
    <w:rsid w:val="00CF2BC5"/>
    <w:rsid w:val="00CF3E46"/>
    <w:rsid w:val="00CF41FA"/>
    <w:rsid w:val="00CF42D3"/>
    <w:rsid w:val="00CF4827"/>
    <w:rsid w:val="00CF4D2B"/>
    <w:rsid w:val="00CF5991"/>
    <w:rsid w:val="00CF5D74"/>
    <w:rsid w:val="00CF5FA6"/>
    <w:rsid w:val="00CF614B"/>
    <w:rsid w:val="00CF69FE"/>
    <w:rsid w:val="00CF784D"/>
    <w:rsid w:val="00CF7E5A"/>
    <w:rsid w:val="00D0053A"/>
    <w:rsid w:val="00D005A5"/>
    <w:rsid w:val="00D0098A"/>
    <w:rsid w:val="00D01688"/>
    <w:rsid w:val="00D01901"/>
    <w:rsid w:val="00D01DA2"/>
    <w:rsid w:val="00D02547"/>
    <w:rsid w:val="00D0369B"/>
    <w:rsid w:val="00D038BD"/>
    <w:rsid w:val="00D03D3D"/>
    <w:rsid w:val="00D04ABB"/>
    <w:rsid w:val="00D0532F"/>
    <w:rsid w:val="00D0534A"/>
    <w:rsid w:val="00D0550E"/>
    <w:rsid w:val="00D0573E"/>
    <w:rsid w:val="00D06EEB"/>
    <w:rsid w:val="00D1038C"/>
    <w:rsid w:val="00D10976"/>
    <w:rsid w:val="00D10BFC"/>
    <w:rsid w:val="00D10F5C"/>
    <w:rsid w:val="00D11640"/>
    <w:rsid w:val="00D11AD9"/>
    <w:rsid w:val="00D1278C"/>
    <w:rsid w:val="00D12800"/>
    <w:rsid w:val="00D12AFD"/>
    <w:rsid w:val="00D12AFF"/>
    <w:rsid w:val="00D12F03"/>
    <w:rsid w:val="00D13280"/>
    <w:rsid w:val="00D133F8"/>
    <w:rsid w:val="00D13A85"/>
    <w:rsid w:val="00D1426D"/>
    <w:rsid w:val="00D147A9"/>
    <w:rsid w:val="00D1484B"/>
    <w:rsid w:val="00D149DB"/>
    <w:rsid w:val="00D15118"/>
    <w:rsid w:val="00D1578E"/>
    <w:rsid w:val="00D15F93"/>
    <w:rsid w:val="00D16C9C"/>
    <w:rsid w:val="00D2018D"/>
    <w:rsid w:val="00D208F5"/>
    <w:rsid w:val="00D209C0"/>
    <w:rsid w:val="00D21DF7"/>
    <w:rsid w:val="00D22194"/>
    <w:rsid w:val="00D22311"/>
    <w:rsid w:val="00D22583"/>
    <w:rsid w:val="00D225C4"/>
    <w:rsid w:val="00D22F19"/>
    <w:rsid w:val="00D24737"/>
    <w:rsid w:val="00D253CA"/>
    <w:rsid w:val="00D25FBF"/>
    <w:rsid w:val="00D26F56"/>
    <w:rsid w:val="00D27435"/>
    <w:rsid w:val="00D306F0"/>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0F0"/>
    <w:rsid w:val="00D40FFD"/>
    <w:rsid w:val="00D41262"/>
    <w:rsid w:val="00D41495"/>
    <w:rsid w:val="00D417AD"/>
    <w:rsid w:val="00D41D98"/>
    <w:rsid w:val="00D41E40"/>
    <w:rsid w:val="00D41F7D"/>
    <w:rsid w:val="00D420EE"/>
    <w:rsid w:val="00D42746"/>
    <w:rsid w:val="00D42838"/>
    <w:rsid w:val="00D42F4F"/>
    <w:rsid w:val="00D43FFA"/>
    <w:rsid w:val="00D44055"/>
    <w:rsid w:val="00D44EE1"/>
    <w:rsid w:val="00D46BF6"/>
    <w:rsid w:val="00D473DF"/>
    <w:rsid w:val="00D47E0F"/>
    <w:rsid w:val="00D509FB"/>
    <w:rsid w:val="00D5183B"/>
    <w:rsid w:val="00D51F6E"/>
    <w:rsid w:val="00D52B85"/>
    <w:rsid w:val="00D52D97"/>
    <w:rsid w:val="00D53314"/>
    <w:rsid w:val="00D53F3E"/>
    <w:rsid w:val="00D541C4"/>
    <w:rsid w:val="00D54D67"/>
    <w:rsid w:val="00D55209"/>
    <w:rsid w:val="00D55C17"/>
    <w:rsid w:val="00D56705"/>
    <w:rsid w:val="00D5698C"/>
    <w:rsid w:val="00D579F5"/>
    <w:rsid w:val="00D57EF6"/>
    <w:rsid w:val="00D60061"/>
    <w:rsid w:val="00D60155"/>
    <w:rsid w:val="00D601D9"/>
    <w:rsid w:val="00D603FB"/>
    <w:rsid w:val="00D609A7"/>
    <w:rsid w:val="00D60D3C"/>
    <w:rsid w:val="00D6100E"/>
    <w:rsid w:val="00D61A37"/>
    <w:rsid w:val="00D61F78"/>
    <w:rsid w:val="00D63998"/>
    <w:rsid w:val="00D63DBD"/>
    <w:rsid w:val="00D63FCD"/>
    <w:rsid w:val="00D64C95"/>
    <w:rsid w:val="00D65DBC"/>
    <w:rsid w:val="00D66664"/>
    <w:rsid w:val="00D66669"/>
    <w:rsid w:val="00D66CB9"/>
    <w:rsid w:val="00D67620"/>
    <w:rsid w:val="00D67C6F"/>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339F"/>
    <w:rsid w:val="00D83417"/>
    <w:rsid w:val="00D83736"/>
    <w:rsid w:val="00D840A9"/>
    <w:rsid w:val="00D84BB8"/>
    <w:rsid w:val="00D87709"/>
    <w:rsid w:val="00D87C57"/>
    <w:rsid w:val="00D90088"/>
    <w:rsid w:val="00D90B89"/>
    <w:rsid w:val="00D9164D"/>
    <w:rsid w:val="00D9168D"/>
    <w:rsid w:val="00D91733"/>
    <w:rsid w:val="00D92113"/>
    <w:rsid w:val="00D9229F"/>
    <w:rsid w:val="00D93668"/>
    <w:rsid w:val="00D937C4"/>
    <w:rsid w:val="00D93B34"/>
    <w:rsid w:val="00D94484"/>
    <w:rsid w:val="00D95225"/>
    <w:rsid w:val="00D958B0"/>
    <w:rsid w:val="00D96011"/>
    <w:rsid w:val="00D9693C"/>
    <w:rsid w:val="00D97AF6"/>
    <w:rsid w:val="00DA0158"/>
    <w:rsid w:val="00DA0F22"/>
    <w:rsid w:val="00DA121A"/>
    <w:rsid w:val="00DA259B"/>
    <w:rsid w:val="00DA2662"/>
    <w:rsid w:val="00DA2A18"/>
    <w:rsid w:val="00DA43AC"/>
    <w:rsid w:val="00DA4834"/>
    <w:rsid w:val="00DA56D6"/>
    <w:rsid w:val="00DA591D"/>
    <w:rsid w:val="00DA5AFF"/>
    <w:rsid w:val="00DA5DB0"/>
    <w:rsid w:val="00DA70F5"/>
    <w:rsid w:val="00DA72E2"/>
    <w:rsid w:val="00DA753C"/>
    <w:rsid w:val="00DB033A"/>
    <w:rsid w:val="00DB0596"/>
    <w:rsid w:val="00DB0664"/>
    <w:rsid w:val="00DB0758"/>
    <w:rsid w:val="00DB11D0"/>
    <w:rsid w:val="00DB1218"/>
    <w:rsid w:val="00DB2D6A"/>
    <w:rsid w:val="00DB30C4"/>
    <w:rsid w:val="00DB333B"/>
    <w:rsid w:val="00DB34FB"/>
    <w:rsid w:val="00DB3735"/>
    <w:rsid w:val="00DB3E99"/>
    <w:rsid w:val="00DB3EC3"/>
    <w:rsid w:val="00DB44E9"/>
    <w:rsid w:val="00DB48BF"/>
    <w:rsid w:val="00DB4982"/>
    <w:rsid w:val="00DB5059"/>
    <w:rsid w:val="00DB5291"/>
    <w:rsid w:val="00DB62B0"/>
    <w:rsid w:val="00DB6AD5"/>
    <w:rsid w:val="00DB6B9B"/>
    <w:rsid w:val="00DB6DB8"/>
    <w:rsid w:val="00DB701F"/>
    <w:rsid w:val="00DB7751"/>
    <w:rsid w:val="00DB7D65"/>
    <w:rsid w:val="00DC0233"/>
    <w:rsid w:val="00DC09AA"/>
    <w:rsid w:val="00DC12DA"/>
    <w:rsid w:val="00DC1AC8"/>
    <w:rsid w:val="00DC1B61"/>
    <w:rsid w:val="00DC30CD"/>
    <w:rsid w:val="00DC4517"/>
    <w:rsid w:val="00DC4785"/>
    <w:rsid w:val="00DC57DE"/>
    <w:rsid w:val="00DC5CC0"/>
    <w:rsid w:val="00DC5F0E"/>
    <w:rsid w:val="00DC7DB4"/>
    <w:rsid w:val="00DD0853"/>
    <w:rsid w:val="00DD1460"/>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34F"/>
    <w:rsid w:val="00DD68F3"/>
    <w:rsid w:val="00DD73EC"/>
    <w:rsid w:val="00DD7F75"/>
    <w:rsid w:val="00DE0581"/>
    <w:rsid w:val="00DE0DD5"/>
    <w:rsid w:val="00DE0FDC"/>
    <w:rsid w:val="00DE171B"/>
    <w:rsid w:val="00DE2AD3"/>
    <w:rsid w:val="00DE2F72"/>
    <w:rsid w:val="00DE3CB4"/>
    <w:rsid w:val="00DE4182"/>
    <w:rsid w:val="00DE43CC"/>
    <w:rsid w:val="00DE5CE7"/>
    <w:rsid w:val="00DE5D8C"/>
    <w:rsid w:val="00DE7561"/>
    <w:rsid w:val="00DE7920"/>
    <w:rsid w:val="00DF0E94"/>
    <w:rsid w:val="00DF14BF"/>
    <w:rsid w:val="00DF32CB"/>
    <w:rsid w:val="00DF4353"/>
    <w:rsid w:val="00DF4684"/>
    <w:rsid w:val="00DF54A7"/>
    <w:rsid w:val="00DF56B2"/>
    <w:rsid w:val="00DF5832"/>
    <w:rsid w:val="00DF5F39"/>
    <w:rsid w:val="00DF60C3"/>
    <w:rsid w:val="00DF725E"/>
    <w:rsid w:val="00DF76F7"/>
    <w:rsid w:val="00E00278"/>
    <w:rsid w:val="00E01D7E"/>
    <w:rsid w:val="00E03168"/>
    <w:rsid w:val="00E0384A"/>
    <w:rsid w:val="00E03B52"/>
    <w:rsid w:val="00E048FA"/>
    <w:rsid w:val="00E05126"/>
    <w:rsid w:val="00E058C5"/>
    <w:rsid w:val="00E06059"/>
    <w:rsid w:val="00E06542"/>
    <w:rsid w:val="00E06862"/>
    <w:rsid w:val="00E06B06"/>
    <w:rsid w:val="00E0737E"/>
    <w:rsid w:val="00E0741C"/>
    <w:rsid w:val="00E07714"/>
    <w:rsid w:val="00E07AF4"/>
    <w:rsid w:val="00E07B14"/>
    <w:rsid w:val="00E07C96"/>
    <w:rsid w:val="00E10481"/>
    <w:rsid w:val="00E11D78"/>
    <w:rsid w:val="00E136C1"/>
    <w:rsid w:val="00E13A15"/>
    <w:rsid w:val="00E13F6E"/>
    <w:rsid w:val="00E148DE"/>
    <w:rsid w:val="00E15141"/>
    <w:rsid w:val="00E156BF"/>
    <w:rsid w:val="00E1574C"/>
    <w:rsid w:val="00E15D5B"/>
    <w:rsid w:val="00E16F42"/>
    <w:rsid w:val="00E17641"/>
    <w:rsid w:val="00E20225"/>
    <w:rsid w:val="00E20DE8"/>
    <w:rsid w:val="00E20F48"/>
    <w:rsid w:val="00E21828"/>
    <w:rsid w:val="00E21B44"/>
    <w:rsid w:val="00E229AF"/>
    <w:rsid w:val="00E231E4"/>
    <w:rsid w:val="00E2498E"/>
    <w:rsid w:val="00E25F1C"/>
    <w:rsid w:val="00E264EE"/>
    <w:rsid w:val="00E26E98"/>
    <w:rsid w:val="00E27ACE"/>
    <w:rsid w:val="00E3061E"/>
    <w:rsid w:val="00E30A37"/>
    <w:rsid w:val="00E315E8"/>
    <w:rsid w:val="00E31E4A"/>
    <w:rsid w:val="00E3361D"/>
    <w:rsid w:val="00E33688"/>
    <w:rsid w:val="00E3368E"/>
    <w:rsid w:val="00E33FA7"/>
    <w:rsid w:val="00E348D6"/>
    <w:rsid w:val="00E3495C"/>
    <w:rsid w:val="00E34C85"/>
    <w:rsid w:val="00E34D3C"/>
    <w:rsid w:val="00E35204"/>
    <w:rsid w:val="00E354CA"/>
    <w:rsid w:val="00E35A43"/>
    <w:rsid w:val="00E3619A"/>
    <w:rsid w:val="00E36DC4"/>
    <w:rsid w:val="00E36E3A"/>
    <w:rsid w:val="00E3759A"/>
    <w:rsid w:val="00E3778E"/>
    <w:rsid w:val="00E3780E"/>
    <w:rsid w:val="00E378B7"/>
    <w:rsid w:val="00E40CEC"/>
    <w:rsid w:val="00E415A3"/>
    <w:rsid w:val="00E4173E"/>
    <w:rsid w:val="00E423DF"/>
    <w:rsid w:val="00E42687"/>
    <w:rsid w:val="00E42CE4"/>
    <w:rsid w:val="00E42F56"/>
    <w:rsid w:val="00E439B3"/>
    <w:rsid w:val="00E43BB8"/>
    <w:rsid w:val="00E43D8A"/>
    <w:rsid w:val="00E44CD7"/>
    <w:rsid w:val="00E44DA5"/>
    <w:rsid w:val="00E45182"/>
    <w:rsid w:val="00E45717"/>
    <w:rsid w:val="00E46632"/>
    <w:rsid w:val="00E4682B"/>
    <w:rsid w:val="00E477AF"/>
    <w:rsid w:val="00E47E46"/>
    <w:rsid w:val="00E50948"/>
    <w:rsid w:val="00E51090"/>
    <w:rsid w:val="00E52974"/>
    <w:rsid w:val="00E53B25"/>
    <w:rsid w:val="00E5420B"/>
    <w:rsid w:val="00E56086"/>
    <w:rsid w:val="00E5619D"/>
    <w:rsid w:val="00E56417"/>
    <w:rsid w:val="00E57063"/>
    <w:rsid w:val="00E578DD"/>
    <w:rsid w:val="00E60DBC"/>
    <w:rsid w:val="00E60FB7"/>
    <w:rsid w:val="00E6239E"/>
    <w:rsid w:val="00E626AF"/>
    <w:rsid w:val="00E62964"/>
    <w:rsid w:val="00E62B3D"/>
    <w:rsid w:val="00E62DE6"/>
    <w:rsid w:val="00E63430"/>
    <w:rsid w:val="00E63742"/>
    <w:rsid w:val="00E63AED"/>
    <w:rsid w:val="00E63EBE"/>
    <w:rsid w:val="00E63F81"/>
    <w:rsid w:val="00E64461"/>
    <w:rsid w:val="00E64816"/>
    <w:rsid w:val="00E64854"/>
    <w:rsid w:val="00E65738"/>
    <w:rsid w:val="00E657CC"/>
    <w:rsid w:val="00E65920"/>
    <w:rsid w:val="00E65EF7"/>
    <w:rsid w:val="00E65FBB"/>
    <w:rsid w:val="00E6688C"/>
    <w:rsid w:val="00E66F0A"/>
    <w:rsid w:val="00E670E8"/>
    <w:rsid w:val="00E70B5D"/>
    <w:rsid w:val="00E70EF5"/>
    <w:rsid w:val="00E713C6"/>
    <w:rsid w:val="00E71F25"/>
    <w:rsid w:val="00E7461F"/>
    <w:rsid w:val="00E75D19"/>
    <w:rsid w:val="00E7601F"/>
    <w:rsid w:val="00E761E7"/>
    <w:rsid w:val="00E77069"/>
    <w:rsid w:val="00E77326"/>
    <w:rsid w:val="00E77B73"/>
    <w:rsid w:val="00E77D0F"/>
    <w:rsid w:val="00E77E61"/>
    <w:rsid w:val="00E801FE"/>
    <w:rsid w:val="00E80412"/>
    <w:rsid w:val="00E80869"/>
    <w:rsid w:val="00E80D79"/>
    <w:rsid w:val="00E80E6C"/>
    <w:rsid w:val="00E81159"/>
    <w:rsid w:val="00E818EC"/>
    <w:rsid w:val="00E81D6E"/>
    <w:rsid w:val="00E82D14"/>
    <w:rsid w:val="00E82E42"/>
    <w:rsid w:val="00E83625"/>
    <w:rsid w:val="00E83CD3"/>
    <w:rsid w:val="00E841DE"/>
    <w:rsid w:val="00E854FA"/>
    <w:rsid w:val="00E859C9"/>
    <w:rsid w:val="00E86A05"/>
    <w:rsid w:val="00E87AE6"/>
    <w:rsid w:val="00E87C98"/>
    <w:rsid w:val="00E90785"/>
    <w:rsid w:val="00E90D92"/>
    <w:rsid w:val="00E90DA5"/>
    <w:rsid w:val="00E90DB6"/>
    <w:rsid w:val="00E9144F"/>
    <w:rsid w:val="00E914E1"/>
    <w:rsid w:val="00E91ACE"/>
    <w:rsid w:val="00E921B8"/>
    <w:rsid w:val="00E926F7"/>
    <w:rsid w:val="00E928B8"/>
    <w:rsid w:val="00E92BB0"/>
    <w:rsid w:val="00E9314D"/>
    <w:rsid w:val="00E932FC"/>
    <w:rsid w:val="00E93AED"/>
    <w:rsid w:val="00E9437C"/>
    <w:rsid w:val="00E94A90"/>
    <w:rsid w:val="00E95AC2"/>
    <w:rsid w:val="00E95B5F"/>
    <w:rsid w:val="00E96761"/>
    <w:rsid w:val="00E969EB"/>
    <w:rsid w:val="00E9727E"/>
    <w:rsid w:val="00EA02B5"/>
    <w:rsid w:val="00EA05DA"/>
    <w:rsid w:val="00EA0BD5"/>
    <w:rsid w:val="00EA10BE"/>
    <w:rsid w:val="00EA1231"/>
    <w:rsid w:val="00EA1617"/>
    <w:rsid w:val="00EA1BE4"/>
    <w:rsid w:val="00EA21AE"/>
    <w:rsid w:val="00EA3E80"/>
    <w:rsid w:val="00EA4C84"/>
    <w:rsid w:val="00EA530C"/>
    <w:rsid w:val="00EA5CD7"/>
    <w:rsid w:val="00EA5F05"/>
    <w:rsid w:val="00EA6E2C"/>
    <w:rsid w:val="00EA6FAF"/>
    <w:rsid w:val="00EA77B1"/>
    <w:rsid w:val="00EA7ED8"/>
    <w:rsid w:val="00EA7F7A"/>
    <w:rsid w:val="00EA7FD3"/>
    <w:rsid w:val="00EB05E2"/>
    <w:rsid w:val="00EB05FE"/>
    <w:rsid w:val="00EB0BAE"/>
    <w:rsid w:val="00EB1104"/>
    <w:rsid w:val="00EB1B5C"/>
    <w:rsid w:val="00EB20C7"/>
    <w:rsid w:val="00EB236A"/>
    <w:rsid w:val="00EB278D"/>
    <w:rsid w:val="00EB28E4"/>
    <w:rsid w:val="00EB34D1"/>
    <w:rsid w:val="00EB3607"/>
    <w:rsid w:val="00EB3E76"/>
    <w:rsid w:val="00EB4A86"/>
    <w:rsid w:val="00EB4AA2"/>
    <w:rsid w:val="00EB6141"/>
    <w:rsid w:val="00EB7A40"/>
    <w:rsid w:val="00EC0558"/>
    <w:rsid w:val="00EC0A31"/>
    <w:rsid w:val="00EC0B02"/>
    <w:rsid w:val="00EC0C27"/>
    <w:rsid w:val="00EC127B"/>
    <w:rsid w:val="00EC18D0"/>
    <w:rsid w:val="00EC1AA7"/>
    <w:rsid w:val="00EC1D5A"/>
    <w:rsid w:val="00EC28BB"/>
    <w:rsid w:val="00EC2966"/>
    <w:rsid w:val="00EC2A78"/>
    <w:rsid w:val="00EC2AD1"/>
    <w:rsid w:val="00EC3157"/>
    <w:rsid w:val="00EC46C3"/>
    <w:rsid w:val="00EC4E50"/>
    <w:rsid w:val="00EC5A62"/>
    <w:rsid w:val="00EC5B01"/>
    <w:rsid w:val="00EC5F8A"/>
    <w:rsid w:val="00EC65E7"/>
    <w:rsid w:val="00EC6895"/>
    <w:rsid w:val="00EC6DA2"/>
    <w:rsid w:val="00EC6E8D"/>
    <w:rsid w:val="00EC76B8"/>
    <w:rsid w:val="00EC79FF"/>
    <w:rsid w:val="00ED0814"/>
    <w:rsid w:val="00ED141F"/>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378B"/>
    <w:rsid w:val="00EE388D"/>
    <w:rsid w:val="00EE561A"/>
    <w:rsid w:val="00EE582B"/>
    <w:rsid w:val="00EE5B59"/>
    <w:rsid w:val="00EE6427"/>
    <w:rsid w:val="00EE6B5A"/>
    <w:rsid w:val="00EE6CAC"/>
    <w:rsid w:val="00EE74DF"/>
    <w:rsid w:val="00EE75C1"/>
    <w:rsid w:val="00EE7855"/>
    <w:rsid w:val="00EE7C16"/>
    <w:rsid w:val="00EF0CEA"/>
    <w:rsid w:val="00EF185F"/>
    <w:rsid w:val="00EF1E63"/>
    <w:rsid w:val="00EF5E8B"/>
    <w:rsid w:val="00EF606E"/>
    <w:rsid w:val="00EF678F"/>
    <w:rsid w:val="00EF697A"/>
    <w:rsid w:val="00EF6A71"/>
    <w:rsid w:val="00EF74A9"/>
    <w:rsid w:val="00F0000C"/>
    <w:rsid w:val="00F01345"/>
    <w:rsid w:val="00F02CC7"/>
    <w:rsid w:val="00F03C74"/>
    <w:rsid w:val="00F05050"/>
    <w:rsid w:val="00F05BB9"/>
    <w:rsid w:val="00F06EAC"/>
    <w:rsid w:val="00F07688"/>
    <w:rsid w:val="00F10684"/>
    <w:rsid w:val="00F1070E"/>
    <w:rsid w:val="00F114DC"/>
    <w:rsid w:val="00F115C8"/>
    <w:rsid w:val="00F11995"/>
    <w:rsid w:val="00F11A9A"/>
    <w:rsid w:val="00F11E14"/>
    <w:rsid w:val="00F11FA1"/>
    <w:rsid w:val="00F12157"/>
    <w:rsid w:val="00F12286"/>
    <w:rsid w:val="00F127BB"/>
    <w:rsid w:val="00F12D32"/>
    <w:rsid w:val="00F13414"/>
    <w:rsid w:val="00F135C2"/>
    <w:rsid w:val="00F138DA"/>
    <w:rsid w:val="00F143A5"/>
    <w:rsid w:val="00F144BD"/>
    <w:rsid w:val="00F15081"/>
    <w:rsid w:val="00F15DC7"/>
    <w:rsid w:val="00F16B90"/>
    <w:rsid w:val="00F17759"/>
    <w:rsid w:val="00F1787E"/>
    <w:rsid w:val="00F203BB"/>
    <w:rsid w:val="00F20A0F"/>
    <w:rsid w:val="00F20DA7"/>
    <w:rsid w:val="00F216FD"/>
    <w:rsid w:val="00F21A07"/>
    <w:rsid w:val="00F227FB"/>
    <w:rsid w:val="00F2413B"/>
    <w:rsid w:val="00F24763"/>
    <w:rsid w:val="00F24E93"/>
    <w:rsid w:val="00F26982"/>
    <w:rsid w:val="00F27096"/>
    <w:rsid w:val="00F27361"/>
    <w:rsid w:val="00F27DEF"/>
    <w:rsid w:val="00F304D3"/>
    <w:rsid w:val="00F30DE3"/>
    <w:rsid w:val="00F311A4"/>
    <w:rsid w:val="00F3183E"/>
    <w:rsid w:val="00F323AB"/>
    <w:rsid w:val="00F325E6"/>
    <w:rsid w:val="00F32B46"/>
    <w:rsid w:val="00F32DC5"/>
    <w:rsid w:val="00F33533"/>
    <w:rsid w:val="00F33E7C"/>
    <w:rsid w:val="00F340FD"/>
    <w:rsid w:val="00F344A2"/>
    <w:rsid w:val="00F34FB9"/>
    <w:rsid w:val="00F357C4"/>
    <w:rsid w:val="00F357CE"/>
    <w:rsid w:val="00F360CC"/>
    <w:rsid w:val="00F361D4"/>
    <w:rsid w:val="00F3646B"/>
    <w:rsid w:val="00F36B98"/>
    <w:rsid w:val="00F36C9F"/>
    <w:rsid w:val="00F36E38"/>
    <w:rsid w:val="00F3767F"/>
    <w:rsid w:val="00F40838"/>
    <w:rsid w:val="00F40CBC"/>
    <w:rsid w:val="00F40FED"/>
    <w:rsid w:val="00F4199F"/>
    <w:rsid w:val="00F41B9A"/>
    <w:rsid w:val="00F4306F"/>
    <w:rsid w:val="00F43DFD"/>
    <w:rsid w:val="00F44653"/>
    <w:rsid w:val="00F44669"/>
    <w:rsid w:val="00F44BDE"/>
    <w:rsid w:val="00F451D4"/>
    <w:rsid w:val="00F4530E"/>
    <w:rsid w:val="00F45330"/>
    <w:rsid w:val="00F45540"/>
    <w:rsid w:val="00F45857"/>
    <w:rsid w:val="00F46872"/>
    <w:rsid w:val="00F46D95"/>
    <w:rsid w:val="00F47583"/>
    <w:rsid w:val="00F475A3"/>
    <w:rsid w:val="00F47708"/>
    <w:rsid w:val="00F47CC2"/>
    <w:rsid w:val="00F519F7"/>
    <w:rsid w:val="00F51AAC"/>
    <w:rsid w:val="00F51C89"/>
    <w:rsid w:val="00F521EA"/>
    <w:rsid w:val="00F52659"/>
    <w:rsid w:val="00F528C3"/>
    <w:rsid w:val="00F52AF6"/>
    <w:rsid w:val="00F5396D"/>
    <w:rsid w:val="00F53F26"/>
    <w:rsid w:val="00F544D4"/>
    <w:rsid w:val="00F54F0F"/>
    <w:rsid w:val="00F550DD"/>
    <w:rsid w:val="00F565FC"/>
    <w:rsid w:val="00F56685"/>
    <w:rsid w:val="00F566B3"/>
    <w:rsid w:val="00F56971"/>
    <w:rsid w:val="00F56C03"/>
    <w:rsid w:val="00F57FC3"/>
    <w:rsid w:val="00F6031F"/>
    <w:rsid w:val="00F62C03"/>
    <w:rsid w:val="00F62F9E"/>
    <w:rsid w:val="00F63955"/>
    <w:rsid w:val="00F6434D"/>
    <w:rsid w:val="00F648DE"/>
    <w:rsid w:val="00F65310"/>
    <w:rsid w:val="00F65EB3"/>
    <w:rsid w:val="00F66025"/>
    <w:rsid w:val="00F66E72"/>
    <w:rsid w:val="00F6771D"/>
    <w:rsid w:val="00F67E74"/>
    <w:rsid w:val="00F67F48"/>
    <w:rsid w:val="00F7091A"/>
    <w:rsid w:val="00F717BC"/>
    <w:rsid w:val="00F71EA1"/>
    <w:rsid w:val="00F736F7"/>
    <w:rsid w:val="00F74830"/>
    <w:rsid w:val="00F74A60"/>
    <w:rsid w:val="00F75FBE"/>
    <w:rsid w:val="00F766E5"/>
    <w:rsid w:val="00F779DD"/>
    <w:rsid w:val="00F77BD8"/>
    <w:rsid w:val="00F804CF"/>
    <w:rsid w:val="00F80B1B"/>
    <w:rsid w:val="00F80D60"/>
    <w:rsid w:val="00F80F57"/>
    <w:rsid w:val="00F8104D"/>
    <w:rsid w:val="00F8170F"/>
    <w:rsid w:val="00F81D6E"/>
    <w:rsid w:val="00F823EB"/>
    <w:rsid w:val="00F82A43"/>
    <w:rsid w:val="00F82A5D"/>
    <w:rsid w:val="00F83B68"/>
    <w:rsid w:val="00F83CD5"/>
    <w:rsid w:val="00F84060"/>
    <w:rsid w:val="00F84B8A"/>
    <w:rsid w:val="00F84F12"/>
    <w:rsid w:val="00F85C3D"/>
    <w:rsid w:val="00F90E4A"/>
    <w:rsid w:val="00F90F27"/>
    <w:rsid w:val="00F914BE"/>
    <w:rsid w:val="00F91998"/>
    <w:rsid w:val="00F93644"/>
    <w:rsid w:val="00F936F7"/>
    <w:rsid w:val="00F93B0A"/>
    <w:rsid w:val="00F93DB4"/>
    <w:rsid w:val="00F93EA3"/>
    <w:rsid w:val="00F954DC"/>
    <w:rsid w:val="00F959EF"/>
    <w:rsid w:val="00F95D8C"/>
    <w:rsid w:val="00F9623F"/>
    <w:rsid w:val="00F977B8"/>
    <w:rsid w:val="00F97BBD"/>
    <w:rsid w:val="00F97D1E"/>
    <w:rsid w:val="00FA0BD3"/>
    <w:rsid w:val="00FA12BE"/>
    <w:rsid w:val="00FA1AF7"/>
    <w:rsid w:val="00FA202B"/>
    <w:rsid w:val="00FA3BC6"/>
    <w:rsid w:val="00FA424B"/>
    <w:rsid w:val="00FA4BEF"/>
    <w:rsid w:val="00FA655E"/>
    <w:rsid w:val="00FA6B9D"/>
    <w:rsid w:val="00FA7861"/>
    <w:rsid w:val="00FA7CB2"/>
    <w:rsid w:val="00FA7CF1"/>
    <w:rsid w:val="00FA7EC5"/>
    <w:rsid w:val="00FB097A"/>
    <w:rsid w:val="00FB0C14"/>
    <w:rsid w:val="00FB194A"/>
    <w:rsid w:val="00FB2086"/>
    <w:rsid w:val="00FB34E7"/>
    <w:rsid w:val="00FB4023"/>
    <w:rsid w:val="00FB4032"/>
    <w:rsid w:val="00FB4334"/>
    <w:rsid w:val="00FB45A0"/>
    <w:rsid w:val="00FB46CE"/>
    <w:rsid w:val="00FB5066"/>
    <w:rsid w:val="00FB5FC8"/>
    <w:rsid w:val="00FB6D66"/>
    <w:rsid w:val="00FB6E5D"/>
    <w:rsid w:val="00FB7570"/>
    <w:rsid w:val="00FB7E2C"/>
    <w:rsid w:val="00FC0646"/>
    <w:rsid w:val="00FC07C4"/>
    <w:rsid w:val="00FC11BE"/>
    <w:rsid w:val="00FC1673"/>
    <w:rsid w:val="00FC1C04"/>
    <w:rsid w:val="00FC1DC7"/>
    <w:rsid w:val="00FC2075"/>
    <w:rsid w:val="00FC236F"/>
    <w:rsid w:val="00FC3630"/>
    <w:rsid w:val="00FC39F2"/>
    <w:rsid w:val="00FC3DCF"/>
    <w:rsid w:val="00FC4213"/>
    <w:rsid w:val="00FC4E51"/>
    <w:rsid w:val="00FC4FD5"/>
    <w:rsid w:val="00FC50DF"/>
    <w:rsid w:val="00FC75D3"/>
    <w:rsid w:val="00FD1A7A"/>
    <w:rsid w:val="00FD28A0"/>
    <w:rsid w:val="00FD2A71"/>
    <w:rsid w:val="00FD3981"/>
    <w:rsid w:val="00FD4384"/>
    <w:rsid w:val="00FD456C"/>
    <w:rsid w:val="00FD4CB6"/>
    <w:rsid w:val="00FD5E7D"/>
    <w:rsid w:val="00FD666C"/>
    <w:rsid w:val="00FD741B"/>
    <w:rsid w:val="00FD74AB"/>
    <w:rsid w:val="00FE031A"/>
    <w:rsid w:val="00FE17DC"/>
    <w:rsid w:val="00FE18C0"/>
    <w:rsid w:val="00FE29F0"/>
    <w:rsid w:val="00FE2AF2"/>
    <w:rsid w:val="00FE31C7"/>
    <w:rsid w:val="00FE3344"/>
    <w:rsid w:val="00FE47C7"/>
    <w:rsid w:val="00FE4C2C"/>
    <w:rsid w:val="00FE5406"/>
    <w:rsid w:val="00FE575B"/>
    <w:rsid w:val="00FE5D41"/>
    <w:rsid w:val="00FE602E"/>
    <w:rsid w:val="00FE70BB"/>
    <w:rsid w:val="00FE7132"/>
    <w:rsid w:val="00FE71E2"/>
    <w:rsid w:val="00FF1004"/>
    <w:rsid w:val="00FF1ED0"/>
    <w:rsid w:val="00FF2589"/>
    <w:rsid w:val="00FF2F39"/>
    <w:rsid w:val="00FF30D9"/>
    <w:rsid w:val="00FF41FB"/>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styleId="afd">
    <w:name w:val="Revision"/>
    <w:hidden/>
    <w:uiPriority w:val="99"/>
    <w:semiHidden/>
    <w:rsid w:val="004C2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725673">
      <w:bodyDiv w:val="1"/>
      <w:marLeft w:val="0"/>
      <w:marRight w:val="0"/>
      <w:marTop w:val="0"/>
      <w:marBottom w:val="0"/>
      <w:divBdr>
        <w:top w:val="none" w:sz="0" w:space="0" w:color="auto"/>
        <w:left w:val="none" w:sz="0" w:space="0" w:color="auto"/>
        <w:bottom w:val="none" w:sz="0" w:space="0" w:color="auto"/>
        <w:right w:val="none" w:sz="0" w:space="0" w:color="auto"/>
      </w:divBdr>
      <w:divsChild>
        <w:div w:id="732235892">
          <w:marLeft w:val="0"/>
          <w:marRight w:val="0"/>
          <w:marTop w:val="0"/>
          <w:marBottom w:val="0"/>
          <w:divBdr>
            <w:top w:val="none" w:sz="0" w:space="0" w:color="auto"/>
            <w:left w:val="none" w:sz="0" w:space="0" w:color="auto"/>
            <w:bottom w:val="none" w:sz="0" w:space="0" w:color="auto"/>
            <w:right w:val="none" w:sz="0" w:space="0" w:color="auto"/>
          </w:divBdr>
        </w:div>
        <w:div w:id="1208640928">
          <w:marLeft w:val="0"/>
          <w:marRight w:val="0"/>
          <w:marTop w:val="0"/>
          <w:marBottom w:val="0"/>
          <w:divBdr>
            <w:top w:val="none" w:sz="0" w:space="0" w:color="auto"/>
            <w:left w:val="none" w:sz="0" w:space="0" w:color="auto"/>
            <w:bottom w:val="none" w:sz="0" w:space="0" w:color="auto"/>
            <w:right w:val="none" w:sz="0" w:space="0" w:color="auto"/>
          </w:divBdr>
        </w:div>
        <w:div w:id="1511216020">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50758332">
      <w:bodyDiv w:val="1"/>
      <w:marLeft w:val="0"/>
      <w:marRight w:val="0"/>
      <w:marTop w:val="0"/>
      <w:marBottom w:val="0"/>
      <w:divBdr>
        <w:top w:val="none" w:sz="0" w:space="0" w:color="auto"/>
        <w:left w:val="none" w:sz="0" w:space="0" w:color="auto"/>
        <w:bottom w:val="none" w:sz="0" w:space="0" w:color="auto"/>
        <w:right w:val="none" w:sz="0" w:space="0" w:color="auto"/>
      </w:divBdr>
      <w:divsChild>
        <w:div w:id="131950995">
          <w:marLeft w:val="0"/>
          <w:marRight w:val="0"/>
          <w:marTop w:val="0"/>
          <w:marBottom w:val="0"/>
          <w:divBdr>
            <w:top w:val="none" w:sz="0" w:space="0" w:color="auto"/>
            <w:left w:val="none" w:sz="0" w:space="0" w:color="auto"/>
            <w:bottom w:val="none" w:sz="0" w:space="0" w:color="auto"/>
            <w:right w:val="none" w:sz="0" w:space="0" w:color="auto"/>
          </w:divBdr>
        </w:div>
        <w:div w:id="1370836405">
          <w:marLeft w:val="0"/>
          <w:marRight w:val="0"/>
          <w:marTop w:val="0"/>
          <w:marBottom w:val="0"/>
          <w:divBdr>
            <w:top w:val="none" w:sz="0" w:space="0" w:color="auto"/>
            <w:left w:val="none" w:sz="0" w:space="0" w:color="auto"/>
            <w:bottom w:val="none" w:sz="0" w:space="0" w:color="auto"/>
            <w:right w:val="none" w:sz="0" w:space="0" w:color="auto"/>
          </w:divBdr>
        </w:div>
        <w:div w:id="1219779754">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0547232">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4532096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13597</TotalTime>
  <Pages>3</Pages>
  <Words>1001</Words>
  <Characters>5707</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577</cp:revision>
  <cp:lastPrinted>2006-02-09T00:55:00Z</cp:lastPrinted>
  <dcterms:created xsi:type="dcterms:W3CDTF">2025-01-28T09:56:00Z</dcterms:created>
  <dcterms:modified xsi:type="dcterms:W3CDTF">2025-08-15T07:47:00Z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